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3A2" w:rsidRDefault="0048480A" w:rsidP="0048480A">
      <w:pPr>
        <w:jc w:val="center"/>
        <w:rPr>
          <w:rFonts w:ascii="Calibri" w:hAnsi="Calibri" w:cs="Calibri"/>
        </w:rPr>
      </w:pPr>
      <w:r>
        <w:rPr>
          <w:noProof/>
          <w:lang w:eastAsia="en-GB"/>
        </w:rPr>
        <w:drawing>
          <wp:inline distT="0" distB="0" distL="0" distR="0" wp14:anchorId="6900BD79" wp14:editId="1224913F">
            <wp:extent cx="2057400" cy="600075"/>
            <wp:effectExtent l="0" t="0" r="0" b="9525"/>
            <wp:docPr id="1" name="Picture 1" descr="cid:image001.png@01D31A6F.E34861A0"/>
            <wp:cNvGraphicFramePr/>
            <a:graphic xmlns:a="http://schemas.openxmlformats.org/drawingml/2006/main">
              <a:graphicData uri="http://schemas.openxmlformats.org/drawingml/2006/picture">
                <pic:pic xmlns:pic="http://schemas.openxmlformats.org/drawingml/2006/picture">
                  <pic:nvPicPr>
                    <pic:cNvPr id="1" name="Picture 1" descr="cid:image001.png@01D31A6F.E34861A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600075"/>
                    </a:xfrm>
                    <a:prstGeom prst="rect">
                      <a:avLst/>
                    </a:prstGeom>
                    <a:noFill/>
                    <a:ln>
                      <a:noFill/>
                    </a:ln>
                  </pic:spPr>
                </pic:pic>
              </a:graphicData>
            </a:graphic>
          </wp:inline>
        </w:drawing>
      </w:r>
    </w:p>
    <w:p w:rsidR="009133A2" w:rsidRDefault="009133A2" w:rsidP="009133A2">
      <w:pPr>
        <w:rPr>
          <w:rFonts w:ascii="Calibri" w:hAnsi="Calibri" w:cs="Calibri"/>
        </w:rPr>
      </w:pPr>
    </w:p>
    <w:p w:rsidR="00C068AB" w:rsidRPr="0005347F" w:rsidRDefault="00C068AB" w:rsidP="00C068AB">
      <w:pPr>
        <w:jc w:val="center"/>
        <w:rPr>
          <w:rFonts w:ascii="Gill Sans MT" w:hAnsi="Gill Sans MT" w:cs="Arial"/>
          <w:b/>
          <w:sz w:val="56"/>
          <w:szCs w:val="56"/>
        </w:rPr>
      </w:pPr>
      <w:r w:rsidRPr="0005347F">
        <w:rPr>
          <w:rFonts w:ascii="Gill Sans MT" w:hAnsi="Gill Sans MT" w:cs="Arial"/>
          <w:b/>
          <w:sz w:val="56"/>
          <w:szCs w:val="56"/>
        </w:rPr>
        <w:t xml:space="preserve">Dawley C of E Primary </w:t>
      </w:r>
    </w:p>
    <w:p w:rsidR="00C068AB" w:rsidRPr="0005347F" w:rsidRDefault="00C068AB" w:rsidP="00C068AB">
      <w:pPr>
        <w:jc w:val="center"/>
        <w:rPr>
          <w:rFonts w:ascii="Gill Sans MT" w:hAnsi="Gill Sans MT" w:cs="Arial"/>
          <w:b/>
          <w:sz w:val="56"/>
          <w:szCs w:val="56"/>
        </w:rPr>
      </w:pPr>
      <w:r w:rsidRPr="0005347F">
        <w:rPr>
          <w:rFonts w:ascii="Gill Sans MT" w:hAnsi="Gill Sans MT" w:cs="Arial"/>
          <w:b/>
          <w:sz w:val="56"/>
          <w:szCs w:val="56"/>
        </w:rPr>
        <w:t>Academy</w:t>
      </w:r>
    </w:p>
    <w:p w:rsidR="00C068AB" w:rsidRPr="0005347F" w:rsidRDefault="00C068AB" w:rsidP="00C068AB">
      <w:pPr>
        <w:rPr>
          <w:rFonts w:ascii="Gill Sans MT" w:hAnsi="Gill Sans MT" w:cs="Tahoma"/>
        </w:rPr>
      </w:pPr>
    </w:p>
    <w:p w:rsidR="00C068AB" w:rsidRPr="0005347F" w:rsidRDefault="00C068AB" w:rsidP="00C068AB">
      <w:pPr>
        <w:rPr>
          <w:rFonts w:ascii="Gill Sans MT" w:hAnsi="Gill Sans MT" w:cs="Tahoma"/>
        </w:rPr>
      </w:pPr>
    </w:p>
    <w:p w:rsidR="00C068AB" w:rsidRPr="0005347F" w:rsidRDefault="00C068AB" w:rsidP="00C068AB">
      <w:pPr>
        <w:rPr>
          <w:rFonts w:ascii="Gill Sans MT" w:hAnsi="Gill Sans MT" w:cs="Tahoma"/>
        </w:rPr>
      </w:pPr>
    </w:p>
    <w:p w:rsidR="00C068AB" w:rsidRPr="0005347F" w:rsidRDefault="00C068AB" w:rsidP="00C068AB">
      <w:pPr>
        <w:jc w:val="center"/>
        <w:rPr>
          <w:rFonts w:ascii="Gill Sans MT" w:hAnsi="Gill Sans MT" w:cs="Tahoma"/>
        </w:rPr>
      </w:pPr>
      <w:r w:rsidRPr="0005347F">
        <w:rPr>
          <w:rFonts w:ascii="Gill Sans MT" w:hAnsi="Gill Sans MT" w:cs="Tahoma"/>
          <w:noProof/>
          <w:lang w:eastAsia="en-GB"/>
        </w:rPr>
        <w:drawing>
          <wp:inline distT="0" distB="0" distL="0" distR="0" wp14:anchorId="6A235B74" wp14:editId="69786A13">
            <wp:extent cx="2933700" cy="2933700"/>
            <wp:effectExtent l="0" t="0" r="0" b="0"/>
            <wp:docPr id="3" name="Picture 3" descr="Dawley CofE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wley CofE Primar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3700" cy="2933700"/>
                    </a:xfrm>
                    <a:prstGeom prst="rect">
                      <a:avLst/>
                    </a:prstGeom>
                    <a:noFill/>
                    <a:ln>
                      <a:noFill/>
                    </a:ln>
                  </pic:spPr>
                </pic:pic>
              </a:graphicData>
            </a:graphic>
          </wp:inline>
        </w:drawing>
      </w:r>
    </w:p>
    <w:p w:rsidR="00C068AB" w:rsidRDefault="00C068AB" w:rsidP="00C068AB">
      <w:pPr>
        <w:spacing w:line="0" w:lineRule="atLeast"/>
        <w:ind w:right="6"/>
        <w:jc w:val="center"/>
        <w:rPr>
          <w:rFonts w:ascii="Bradley Hand ITC" w:eastAsia="Bradley Hand ITC" w:hAnsi="Bradley Hand ITC"/>
          <w:b/>
          <w:i/>
          <w:sz w:val="36"/>
        </w:rPr>
      </w:pPr>
      <w:r>
        <w:rPr>
          <w:rFonts w:ascii="Bradley Hand ITC" w:eastAsia="Bradley Hand ITC" w:hAnsi="Bradley Hand ITC"/>
          <w:b/>
          <w:i/>
          <w:sz w:val="36"/>
        </w:rPr>
        <w:t>Enriching Learning, Enriching Life’</w:t>
      </w:r>
    </w:p>
    <w:p w:rsidR="00C068AB" w:rsidRDefault="00C068AB" w:rsidP="00C068AB">
      <w:pPr>
        <w:spacing w:line="311" w:lineRule="exact"/>
        <w:rPr>
          <w:rFonts w:ascii="Times New Roman" w:eastAsia="Times New Roman" w:hAnsi="Times New Roman"/>
          <w:sz w:val="24"/>
        </w:rPr>
      </w:pPr>
    </w:p>
    <w:p w:rsidR="00C068AB" w:rsidRPr="00C068AB" w:rsidRDefault="00C068AB" w:rsidP="00C068AB">
      <w:pPr>
        <w:spacing w:line="0" w:lineRule="atLeast"/>
        <w:ind w:right="6"/>
        <w:jc w:val="center"/>
        <w:rPr>
          <w:sz w:val="28"/>
        </w:rPr>
      </w:pPr>
      <w:r w:rsidRPr="00C068AB">
        <w:rPr>
          <w:sz w:val="28"/>
        </w:rPr>
        <w:t>John 10:10 ‘…I have come that they may have life, and have it to the full.’</w:t>
      </w:r>
    </w:p>
    <w:p w:rsidR="00537C43" w:rsidRDefault="00537C43" w:rsidP="00537C43">
      <w:pPr>
        <w:jc w:val="center"/>
        <w:rPr>
          <w:rFonts w:ascii="Gill Sans MT" w:hAnsi="Gill Sans MT" w:cs="Arial"/>
          <w:sz w:val="36"/>
          <w:szCs w:val="24"/>
        </w:rPr>
      </w:pPr>
    </w:p>
    <w:p w:rsidR="00C068AB" w:rsidRDefault="00000CEF" w:rsidP="00537C43">
      <w:pPr>
        <w:jc w:val="center"/>
        <w:rPr>
          <w:rFonts w:ascii="Gill Sans MT" w:hAnsi="Gill Sans MT" w:cs="Arial"/>
          <w:b/>
          <w:sz w:val="36"/>
          <w:szCs w:val="24"/>
        </w:rPr>
      </w:pPr>
      <w:r>
        <w:rPr>
          <w:rFonts w:ascii="Gill Sans MT" w:hAnsi="Gill Sans MT" w:cs="Arial"/>
          <w:b/>
          <w:sz w:val="36"/>
          <w:szCs w:val="24"/>
        </w:rPr>
        <w:t>Dawley Academy</w:t>
      </w:r>
      <w:r w:rsidR="00C068AB" w:rsidRPr="00C068AB">
        <w:rPr>
          <w:rFonts w:ascii="Gill Sans MT" w:hAnsi="Gill Sans MT" w:cs="Arial"/>
          <w:b/>
          <w:sz w:val="36"/>
          <w:szCs w:val="24"/>
        </w:rPr>
        <w:t xml:space="preserve"> </w:t>
      </w:r>
      <w:r w:rsidR="00537C43">
        <w:rPr>
          <w:rFonts w:ascii="Gill Sans MT" w:hAnsi="Gill Sans MT" w:cs="Arial"/>
          <w:b/>
          <w:sz w:val="36"/>
          <w:szCs w:val="24"/>
        </w:rPr>
        <w:t>Home Learning Policy</w:t>
      </w:r>
    </w:p>
    <w:p w:rsidR="00537C43" w:rsidRPr="00537C43" w:rsidRDefault="00537C43" w:rsidP="00537C43">
      <w:pPr>
        <w:jc w:val="center"/>
        <w:rPr>
          <w:rFonts w:ascii="Gill Sans MT" w:hAnsi="Gill Sans MT" w:cs="Arial"/>
          <w:sz w:val="36"/>
          <w:szCs w:val="24"/>
        </w:rPr>
      </w:pPr>
      <w:r w:rsidRPr="00537C43">
        <w:rPr>
          <w:rFonts w:ascii="Gill Sans MT" w:hAnsi="Gill Sans MT" w:cs="Arial"/>
          <w:sz w:val="36"/>
          <w:szCs w:val="24"/>
        </w:rPr>
        <w:t>In response to COVID-19</w:t>
      </w:r>
      <w:r>
        <w:rPr>
          <w:rFonts w:ascii="Gill Sans MT" w:hAnsi="Gill Sans MT" w:cs="Arial"/>
          <w:sz w:val="36"/>
          <w:szCs w:val="24"/>
        </w:rPr>
        <w:t xml:space="preserve">  </w:t>
      </w:r>
    </w:p>
    <w:p w:rsidR="00000CEF" w:rsidRDefault="00000CEF" w:rsidP="00C068AB">
      <w:pPr>
        <w:rPr>
          <w:rFonts w:ascii="Gill Sans MT" w:hAnsi="Gill Sans MT" w:cs="Arial"/>
          <w:b/>
          <w:sz w:val="28"/>
          <w:szCs w:val="24"/>
        </w:rPr>
      </w:pPr>
    </w:p>
    <w:p w:rsidR="00537C43" w:rsidRDefault="00537C43" w:rsidP="00C068AB">
      <w:pPr>
        <w:rPr>
          <w:rFonts w:ascii="Gill Sans MT" w:hAnsi="Gill Sans MT" w:cs="Arial"/>
          <w:b/>
          <w:sz w:val="28"/>
          <w:szCs w:val="24"/>
        </w:rPr>
      </w:pPr>
    </w:p>
    <w:p w:rsidR="00537C43" w:rsidRDefault="00537C43" w:rsidP="00C068AB">
      <w:pPr>
        <w:rPr>
          <w:rFonts w:ascii="Gill Sans MT" w:hAnsi="Gill Sans MT" w:cs="Arial"/>
          <w:b/>
          <w:sz w:val="28"/>
          <w:szCs w:val="24"/>
        </w:rPr>
      </w:pPr>
    </w:p>
    <w:p w:rsidR="00537C43" w:rsidRPr="00C068AB" w:rsidRDefault="00537C43" w:rsidP="00C068AB">
      <w:pPr>
        <w:rPr>
          <w:rFonts w:ascii="Arial" w:hAnsi="Arial" w:cs="Arial"/>
          <w:b/>
          <w:sz w:val="24"/>
          <w:szCs w:val="24"/>
        </w:rPr>
      </w:pPr>
    </w:p>
    <w:p w:rsidR="00C068AB" w:rsidRPr="00960D3C" w:rsidRDefault="00C068AB" w:rsidP="00C068AB">
      <w:pPr>
        <w:shd w:val="clear" w:color="auto" w:fill="FFFFFF"/>
        <w:jc w:val="center"/>
        <w:rPr>
          <w:rFonts w:ascii="Gill Sans MT" w:hAnsi="Gill Sans MT" w:cs="Segoe UI"/>
          <w:color w:val="000000"/>
          <w:sz w:val="32"/>
          <w:szCs w:val="23"/>
          <w:u w:val="single"/>
          <w:lang w:val="en" w:eastAsia="en-GB"/>
        </w:rPr>
      </w:pPr>
      <w:r w:rsidRPr="00960D3C">
        <w:rPr>
          <w:rFonts w:ascii="Gill Sans MT" w:hAnsi="Gill Sans MT" w:cs="Arial"/>
          <w:b/>
          <w:bCs/>
          <w:color w:val="000000"/>
          <w:sz w:val="32"/>
          <w:szCs w:val="23"/>
          <w:u w:val="single"/>
          <w:lang w:val="en" w:eastAsia="en-GB"/>
        </w:rPr>
        <w:t>Vision</w:t>
      </w:r>
    </w:p>
    <w:p w:rsidR="00C068AB" w:rsidRDefault="00C068AB" w:rsidP="00C068AB">
      <w:pPr>
        <w:pStyle w:val="NoSpacing"/>
      </w:pPr>
    </w:p>
    <w:p w:rsidR="00C068AB" w:rsidRPr="001F1C38" w:rsidRDefault="00C068AB" w:rsidP="00C068AB">
      <w:pPr>
        <w:pStyle w:val="xxmsonormal"/>
        <w:jc w:val="both"/>
        <w:rPr>
          <w:rFonts w:ascii="CCW Cursive Writing 1" w:hAnsi="CCW Cursive Writing 1"/>
          <w:sz w:val="36"/>
        </w:rPr>
      </w:pPr>
      <w:r w:rsidRPr="001F1C38">
        <w:rPr>
          <w:rFonts w:ascii="Gill Sans MT" w:hAnsi="Gill Sans MT"/>
          <w:i/>
          <w:sz w:val="36"/>
        </w:rPr>
        <w:t>‘I have come that they may have life, and have it to the full.</w:t>
      </w:r>
      <w:r w:rsidRPr="001F1C38">
        <w:rPr>
          <w:rFonts w:ascii="Gill Sans MT" w:hAnsi="Gill Sans MT"/>
          <w:sz w:val="36"/>
        </w:rPr>
        <w:t xml:space="preserve"> </w:t>
      </w:r>
      <w:r w:rsidRPr="001F1C38">
        <w:rPr>
          <w:rFonts w:ascii="CCW Cursive Writing 1" w:hAnsi="CCW Cursive Writing 1"/>
          <w:sz w:val="20"/>
        </w:rPr>
        <w:t>John 10:10</w:t>
      </w:r>
    </w:p>
    <w:p w:rsidR="00C068AB" w:rsidRDefault="00C068AB" w:rsidP="00C068AB">
      <w:pPr>
        <w:pStyle w:val="xxmsonormal"/>
        <w:jc w:val="both"/>
        <w:rPr>
          <w:rFonts w:ascii="Gill Sans MT" w:hAnsi="Gill Sans MT" w:cs="Arial"/>
          <w:sz w:val="24"/>
          <w:szCs w:val="24"/>
        </w:rPr>
      </w:pPr>
    </w:p>
    <w:p w:rsidR="00C068AB" w:rsidRDefault="00C068AB" w:rsidP="00C068AB">
      <w:pPr>
        <w:pStyle w:val="xxmsonormal"/>
        <w:jc w:val="both"/>
        <w:rPr>
          <w:rFonts w:ascii="Gill Sans MT" w:hAnsi="Gill Sans MT" w:cs="Arial"/>
          <w:sz w:val="24"/>
          <w:szCs w:val="24"/>
        </w:rPr>
      </w:pPr>
    </w:p>
    <w:p w:rsidR="00C068AB" w:rsidRPr="001F1C38" w:rsidRDefault="00C068AB" w:rsidP="00C068AB">
      <w:pPr>
        <w:pStyle w:val="xxmsonormal"/>
        <w:jc w:val="both"/>
        <w:rPr>
          <w:rFonts w:ascii="Gill Sans MT" w:hAnsi="Gill Sans MT" w:cs="Arial"/>
          <w:sz w:val="24"/>
          <w:szCs w:val="24"/>
        </w:rPr>
      </w:pPr>
      <w:r w:rsidRPr="001F1C38">
        <w:rPr>
          <w:rFonts w:ascii="Gill Sans MT" w:hAnsi="Gill Sans MT" w:cs="Arial"/>
          <w:sz w:val="24"/>
          <w:szCs w:val="24"/>
        </w:rPr>
        <w:t xml:space="preserve">Our vision is to develop flourishing, caring children, equipping them with the skills to reach their potential.  We believe in a curriculum that enriches lives, ignites interests, and engages children in real-life experience, as global citizens with an inclusive respect for others, readying them for their future, to live life to the full.  </w:t>
      </w:r>
    </w:p>
    <w:p w:rsidR="00C068AB" w:rsidRDefault="00C068AB" w:rsidP="00C068AB">
      <w:pPr>
        <w:shd w:val="clear" w:color="auto" w:fill="FFFFFF"/>
        <w:rPr>
          <w:rFonts w:ascii="Segoe UI" w:hAnsi="Segoe UI" w:cs="Segoe UI"/>
          <w:color w:val="000000"/>
          <w:sz w:val="23"/>
          <w:szCs w:val="23"/>
          <w:lang w:val="en" w:eastAsia="en-GB"/>
        </w:rPr>
      </w:pPr>
      <w:r w:rsidRPr="004722DC">
        <w:rPr>
          <w:rFonts w:ascii="Segoe UI" w:hAnsi="Segoe UI" w:cs="Segoe UI"/>
          <w:color w:val="000000"/>
          <w:sz w:val="23"/>
          <w:szCs w:val="23"/>
          <w:lang w:val="en" w:eastAsia="en-GB"/>
        </w:rPr>
        <w:t> </w:t>
      </w:r>
    </w:p>
    <w:p w:rsidR="00C068AB" w:rsidRDefault="00C068AB" w:rsidP="00C068AB">
      <w:pPr>
        <w:shd w:val="clear" w:color="auto" w:fill="FFFFFF"/>
        <w:rPr>
          <w:rFonts w:ascii="Segoe UI" w:hAnsi="Segoe UI" w:cs="Segoe UI"/>
          <w:color w:val="000000"/>
          <w:sz w:val="23"/>
          <w:szCs w:val="23"/>
          <w:lang w:val="en" w:eastAsia="en-GB"/>
        </w:rPr>
      </w:pPr>
      <w:r w:rsidRPr="00D17F37">
        <w:rPr>
          <w:rFonts w:ascii="Arial" w:hAnsi="Arial" w:cs="Arial"/>
          <w:b/>
          <w:bCs/>
          <w:noProof/>
          <w:color w:val="000000"/>
          <w:sz w:val="28"/>
          <w:szCs w:val="23"/>
          <w:u w:val="single"/>
          <w:lang w:eastAsia="en-GB"/>
        </w:rPr>
        <w:drawing>
          <wp:anchor distT="0" distB="0" distL="114300" distR="114300" simplePos="0" relativeHeight="251658240" behindDoc="0" locked="0" layoutInCell="1" allowOverlap="1" wp14:anchorId="4B8A3B2F" wp14:editId="110D6394">
            <wp:simplePos x="0" y="0"/>
            <wp:positionH relativeFrom="margin">
              <wp:posOffset>608965</wp:posOffset>
            </wp:positionH>
            <wp:positionV relativeFrom="paragraph">
              <wp:posOffset>116840</wp:posOffset>
            </wp:positionV>
            <wp:extent cx="4502785" cy="4324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276"/>
                    <a:stretch/>
                  </pic:blipFill>
                  <pic:spPr bwMode="auto">
                    <a:xfrm>
                      <a:off x="0" y="0"/>
                      <a:ext cx="4502785" cy="432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068AB" w:rsidRDefault="00C068AB" w:rsidP="00C068AB">
      <w:pPr>
        <w:shd w:val="clear" w:color="auto" w:fill="FFFFFF"/>
        <w:rPr>
          <w:rFonts w:ascii="Segoe UI" w:hAnsi="Segoe UI" w:cs="Segoe UI"/>
          <w:color w:val="000000"/>
          <w:sz w:val="23"/>
          <w:szCs w:val="23"/>
          <w:lang w:val="en" w:eastAsia="en-GB"/>
        </w:rPr>
      </w:pPr>
    </w:p>
    <w:p w:rsidR="00C068AB" w:rsidRDefault="00C068AB" w:rsidP="00C068AB">
      <w:pPr>
        <w:shd w:val="clear" w:color="auto" w:fill="FFFFFF"/>
        <w:rPr>
          <w:rFonts w:ascii="Segoe UI" w:hAnsi="Segoe UI" w:cs="Segoe UI"/>
          <w:color w:val="000000"/>
          <w:sz w:val="23"/>
          <w:szCs w:val="23"/>
          <w:lang w:val="en" w:eastAsia="en-GB"/>
        </w:rPr>
      </w:pPr>
    </w:p>
    <w:p w:rsidR="00C068AB" w:rsidRDefault="00C068AB" w:rsidP="00C068AB">
      <w:pPr>
        <w:shd w:val="clear" w:color="auto" w:fill="FFFFFF"/>
        <w:rPr>
          <w:rFonts w:ascii="Segoe UI" w:hAnsi="Segoe UI" w:cs="Segoe UI"/>
          <w:color w:val="000000"/>
          <w:sz w:val="23"/>
          <w:szCs w:val="23"/>
          <w:lang w:val="en" w:eastAsia="en-GB"/>
        </w:rPr>
      </w:pPr>
    </w:p>
    <w:p w:rsidR="00C068AB" w:rsidRDefault="00C068AB" w:rsidP="00C068AB">
      <w:pPr>
        <w:shd w:val="clear" w:color="auto" w:fill="FFFFFF"/>
        <w:rPr>
          <w:rFonts w:ascii="Segoe UI" w:hAnsi="Segoe UI" w:cs="Segoe UI"/>
          <w:color w:val="000000"/>
          <w:sz w:val="23"/>
          <w:szCs w:val="23"/>
          <w:lang w:val="en" w:eastAsia="en-GB"/>
        </w:rPr>
      </w:pPr>
    </w:p>
    <w:p w:rsidR="00C068AB" w:rsidRDefault="00C068AB" w:rsidP="00C068AB">
      <w:pPr>
        <w:shd w:val="clear" w:color="auto" w:fill="FFFFFF"/>
        <w:rPr>
          <w:rFonts w:ascii="Segoe UI" w:hAnsi="Segoe UI" w:cs="Segoe UI"/>
          <w:color w:val="000000"/>
          <w:sz w:val="23"/>
          <w:szCs w:val="23"/>
          <w:lang w:val="en" w:eastAsia="en-GB"/>
        </w:rPr>
      </w:pPr>
    </w:p>
    <w:p w:rsidR="00C068AB" w:rsidRDefault="00C068AB" w:rsidP="00C068AB">
      <w:pPr>
        <w:shd w:val="clear" w:color="auto" w:fill="FFFFFF"/>
        <w:rPr>
          <w:rFonts w:ascii="Segoe UI" w:hAnsi="Segoe UI" w:cs="Segoe UI"/>
          <w:color w:val="000000"/>
          <w:sz w:val="23"/>
          <w:szCs w:val="23"/>
          <w:lang w:val="en" w:eastAsia="en-GB"/>
        </w:rPr>
      </w:pPr>
    </w:p>
    <w:p w:rsidR="00C068AB" w:rsidRDefault="00C068AB" w:rsidP="00C068AB">
      <w:pPr>
        <w:shd w:val="clear" w:color="auto" w:fill="FFFFFF"/>
        <w:rPr>
          <w:rFonts w:ascii="Segoe UI" w:hAnsi="Segoe UI" w:cs="Segoe UI"/>
          <w:color w:val="000000"/>
          <w:sz w:val="23"/>
          <w:szCs w:val="23"/>
          <w:lang w:val="en" w:eastAsia="en-GB"/>
        </w:rPr>
      </w:pPr>
    </w:p>
    <w:p w:rsidR="00C068AB" w:rsidRDefault="00C068AB" w:rsidP="00C068AB">
      <w:pPr>
        <w:shd w:val="clear" w:color="auto" w:fill="FFFFFF"/>
        <w:rPr>
          <w:rFonts w:ascii="Segoe UI" w:hAnsi="Segoe UI" w:cs="Segoe UI"/>
          <w:color w:val="000000"/>
          <w:sz w:val="23"/>
          <w:szCs w:val="23"/>
          <w:lang w:val="en" w:eastAsia="en-GB"/>
        </w:rPr>
      </w:pPr>
    </w:p>
    <w:p w:rsidR="00C068AB" w:rsidRDefault="00C068AB" w:rsidP="00C068AB">
      <w:pPr>
        <w:shd w:val="clear" w:color="auto" w:fill="FFFFFF"/>
        <w:rPr>
          <w:rFonts w:ascii="Segoe UI" w:hAnsi="Segoe UI" w:cs="Segoe UI"/>
          <w:color w:val="000000"/>
          <w:sz w:val="23"/>
          <w:szCs w:val="23"/>
          <w:lang w:val="en" w:eastAsia="en-GB"/>
        </w:rPr>
      </w:pPr>
    </w:p>
    <w:p w:rsidR="00C068AB" w:rsidRDefault="00C068AB" w:rsidP="00C068AB">
      <w:pPr>
        <w:shd w:val="clear" w:color="auto" w:fill="FFFFFF"/>
        <w:rPr>
          <w:rFonts w:ascii="Segoe UI" w:hAnsi="Segoe UI" w:cs="Segoe UI"/>
          <w:color w:val="000000"/>
          <w:sz w:val="23"/>
          <w:szCs w:val="23"/>
          <w:lang w:val="en" w:eastAsia="en-GB"/>
        </w:rPr>
      </w:pPr>
    </w:p>
    <w:p w:rsidR="00C068AB" w:rsidRDefault="00C068AB" w:rsidP="00C068AB">
      <w:pPr>
        <w:shd w:val="clear" w:color="auto" w:fill="FFFFFF"/>
        <w:rPr>
          <w:rFonts w:ascii="Segoe UI" w:hAnsi="Segoe UI" w:cs="Segoe UI"/>
          <w:color w:val="000000"/>
          <w:sz w:val="23"/>
          <w:szCs w:val="23"/>
          <w:lang w:val="en" w:eastAsia="en-GB"/>
        </w:rPr>
      </w:pPr>
    </w:p>
    <w:p w:rsidR="00C068AB" w:rsidRDefault="00C068AB" w:rsidP="00C068AB">
      <w:pPr>
        <w:shd w:val="clear" w:color="auto" w:fill="FFFFFF"/>
        <w:rPr>
          <w:rFonts w:ascii="Segoe UI" w:hAnsi="Segoe UI" w:cs="Segoe UI"/>
          <w:color w:val="000000"/>
          <w:sz w:val="23"/>
          <w:szCs w:val="23"/>
          <w:lang w:val="en" w:eastAsia="en-GB"/>
        </w:rPr>
      </w:pPr>
    </w:p>
    <w:p w:rsidR="00C068AB" w:rsidRDefault="00C068AB" w:rsidP="00C068AB">
      <w:pPr>
        <w:shd w:val="clear" w:color="auto" w:fill="FFFFFF"/>
        <w:rPr>
          <w:rFonts w:ascii="Segoe UI" w:hAnsi="Segoe UI" w:cs="Segoe UI"/>
          <w:color w:val="000000"/>
          <w:sz w:val="23"/>
          <w:szCs w:val="23"/>
          <w:lang w:val="en" w:eastAsia="en-GB"/>
        </w:rPr>
      </w:pPr>
    </w:p>
    <w:p w:rsidR="00C068AB" w:rsidRDefault="00C068AB" w:rsidP="00C068AB">
      <w:pPr>
        <w:shd w:val="clear" w:color="auto" w:fill="FFFFFF"/>
        <w:rPr>
          <w:rFonts w:ascii="Segoe UI" w:hAnsi="Segoe UI" w:cs="Segoe UI"/>
          <w:color w:val="000000"/>
          <w:sz w:val="23"/>
          <w:szCs w:val="23"/>
          <w:lang w:val="en" w:eastAsia="en-GB"/>
        </w:rPr>
      </w:pPr>
    </w:p>
    <w:p w:rsidR="00C068AB" w:rsidRDefault="00C068AB" w:rsidP="00C068AB">
      <w:pPr>
        <w:shd w:val="clear" w:color="auto" w:fill="FFFFFF"/>
        <w:rPr>
          <w:rFonts w:ascii="Segoe UI" w:hAnsi="Segoe UI" w:cs="Segoe UI"/>
          <w:color w:val="000000"/>
          <w:sz w:val="23"/>
          <w:szCs w:val="23"/>
          <w:lang w:val="en" w:eastAsia="en-GB"/>
        </w:rPr>
      </w:pPr>
    </w:p>
    <w:p w:rsidR="00C068AB" w:rsidRDefault="00C068AB" w:rsidP="00C068AB">
      <w:pPr>
        <w:shd w:val="clear" w:color="auto" w:fill="FFFFFF"/>
        <w:rPr>
          <w:rFonts w:ascii="Segoe UI" w:hAnsi="Segoe UI" w:cs="Segoe UI"/>
          <w:color w:val="000000"/>
          <w:sz w:val="23"/>
          <w:szCs w:val="23"/>
          <w:lang w:val="en" w:eastAsia="en-GB"/>
        </w:rPr>
      </w:pPr>
    </w:p>
    <w:p w:rsidR="00C068AB" w:rsidRPr="004722DC" w:rsidRDefault="00C068AB" w:rsidP="00C068AB">
      <w:pPr>
        <w:shd w:val="clear" w:color="auto" w:fill="FFFFFF"/>
        <w:rPr>
          <w:rFonts w:ascii="Segoe UI" w:hAnsi="Segoe UI" w:cs="Segoe UI"/>
          <w:color w:val="000000"/>
          <w:sz w:val="23"/>
          <w:szCs w:val="23"/>
          <w:lang w:val="en" w:eastAsia="en-GB"/>
        </w:rPr>
      </w:pPr>
    </w:p>
    <w:p w:rsidR="009133A2" w:rsidRPr="009133A2" w:rsidRDefault="009133A2" w:rsidP="009133A2">
      <w:pPr>
        <w:rPr>
          <w:rFonts w:ascii="Calibri" w:hAnsi="Calibri" w:cs="Calibri"/>
        </w:rPr>
      </w:pPr>
    </w:p>
    <w:p w:rsidR="00C068AB" w:rsidRDefault="00537C43" w:rsidP="009133A2">
      <w:pPr>
        <w:rPr>
          <w:rFonts w:ascii="Arial" w:hAnsi="Arial" w:cs="Arial"/>
          <w:sz w:val="24"/>
          <w:szCs w:val="24"/>
        </w:rPr>
      </w:pPr>
      <w:r>
        <w:rPr>
          <w:rFonts w:ascii="Arial" w:hAnsi="Arial" w:cs="Arial"/>
          <w:sz w:val="24"/>
          <w:szCs w:val="24"/>
        </w:rPr>
        <w:lastRenderedPageBreak/>
        <w:t xml:space="preserve">DATE </w:t>
      </w:r>
      <w:proofErr w:type="gramStart"/>
      <w:r>
        <w:rPr>
          <w:rFonts w:ascii="Arial" w:hAnsi="Arial" w:cs="Arial"/>
          <w:sz w:val="24"/>
          <w:szCs w:val="24"/>
        </w:rPr>
        <w:t>WRITTEN :</w:t>
      </w:r>
      <w:proofErr w:type="gramEnd"/>
      <w:r>
        <w:rPr>
          <w:rFonts w:ascii="Arial" w:hAnsi="Arial" w:cs="Arial"/>
          <w:sz w:val="24"/>
          <w:szCs w:val="24"/>
        </w:rPr>
        <w:t xml:space="preserve"> 31.3.2020</w:t>
      </w:r>
    </w:p>
    <w:p w:rsidR="00171507" w:rsidRPr="00C068AB" w:rsidRDefault="00171507" w:rsidP="009133A2">
      <w:pPr>
        <w:rPr>
          <w:rFonts w:ascii="Gill Sans MT" w:hAnsi="Gill Sans MT" w:cs="Arial"/>
          <w:sz w:val="24"/>
          <w:szCs w:val="24"/>
        </w:rPr>
      </w:pPr>
      <w:r w:rsidRPr="00C068AB">
        <w:rPr>
          <w:rFonts w:ascii="Gill Sans MT" w:hAnsi="Gill Sans MT" w:cs="Arial"/>
          <w:sz w:val="24"/>
          <w:szCs w:val="24"/>
        </w:rPr>
        <w:t>DATE SHARED WITH STAFF:-</w:t>
      </w:r>
      <w:r w:rsidR="00C068AB" w:rsidRPr="00C068AB">
        <w:rPr>
          <w:rFonts w:ascii="Gill Sans MT" w:hAnsi="Gill Sans MT" w:cs="Arial"/>
          <w:sz w:val="24"/>
          <w:szCs w:val="24"/>
        </w:rPr>
        <w:t>31.3.20</w:t>
      </w:r>
      <w:r w:rsidR="00537C43">
        <w:rPr>
          <w:rFonts w:ascii="Gill Sans MT" w:hAnsi="Gill Sans MT" w:cs="Arial"/>
          <w:sz w:val="24"/>
          <w:szCs w:val="24"/>
        </w:rPr>
        <w:t>20</w:t>
      </w:r>
    </w:p>
    <w:p w:rsidR="009133A2" w:rsidRPr="00C068AB" w:rsidRDefault="009133A2" w:rsidP="009133A2">
      <w:pPr>
        <w:rPr>
          <w:rFonts w:ascii="Gill Sans MT" w:hAnsi="Gill Sans MT" w:cs="Calibri"/>
          <w:sz w:val="24"/>
          <w:szCs w:val="24"/>
        </w:rPr>
      </w:pPr>
      <w:r w:rsidRPr="00C068AB">
        <w:rPr>
          <w:rFonts w:ascii="Gill Sans MT" w:hAnsi="Gill Sans MT" w:cs="Calibri"/>
          <w:sz w:val="24"/>
          <w:szCs w:val="24"/>
        </w:rPr>
        <w:t xml:space="preserve"> </w:t>
      </w:r>
    </w:p>
    <w:p w:rsidR="009133A2" w:rsidRPr="00C068AB" w:rsidRDefault="00C81814" w:rsidP="00CA4692">
      <w:pPr>
        <w:jc w:val="both"/>
        <w:rPr>
          <w:rFonts w:ascii="Gill Sans MT" w:hAnsi="Gill Sans MT" w:cstheme="minorHAnsi"/>
          <w:sz w:val="24"/>
          <w:szCs w:val="24"/>
        </w:rPr>
      </w:pPr>
      <w:r w:rsidRPr="00C068AB">
        <w:rPr>
          <w:rFonts w:ascii="Gill Sans MT" w:hAnsi="Gill Sans MT" w:cstheme="minorHAnsi"/>
          <w:b/>
          <w:sz w:val="24"/>
          <w:szCs w:val="24"/>
        </w:rPr>
        <w:t>CONTEXT</w:t>
      </w:r>
      <w:r w:rsidR="009133A2" w:rsidRPr="00C068AB">
        <w:rPr>
          <w:rFonts w:ascii="Gill Sans MT" w:hAnsi="Gill Sans MT" w:cstheme="minorHAnsi"/>
          <w:b/>
          <w:sz w:val="24"/>
          <w:szCs w:val="24"/>
        </w:rPr>
        <w:t xml:space="preserve"> </w:t>
      </w:r>
    </w:p>
    <w:p w:rsidR="003753A7" w:rsidRPr="00C068AB" w:rsidRDefault="009133A2" w:rsidP="00537C43">
      <w:pPr>
        <w:jc w:val="both"/>
        <w:rPr>
          <w:rFonts w:ascii="Gill Sans MT" w:hAnsi="Gill Sans MT" w:cstheme="minorHAnsi"/>
          <w:sz w:val="24"/>
          <w:szCs w:val="24"/>
        </w:rPr>
      </w:pPr>
      <w:r w:rsidRPr="00C068AB">
        <w:rPr>
          <w:rFonts w:ascii="Gill Sans MT" w:hAnsi="Gill Sans MT" w:cstheme="minorHAnsi"/>
          <w:sz w:val="24"/>
          <w:szCs w:val="24"/>
        </w:rPr>
        <w:t xml:space="preserve">From 20th March 2020 parents were asked to keep their children at home, wherever possible, and for schools to remain open only for those children of workers critical to the COVID-19 response - who absolutely need to attend. </w:t>
      </w:r>
    </w:p>
    <w:p w:rsidR="00537C43" w:rsidRPr="00537C43" w:rsidRDefault="00537C43" w:rsidP="00537C43">
      <w:pPr>
        <w:rPr>
          <w:rFonts w:ascii="Gill Sans" w:eastAsia="Gill Sans" w:hAnsi="Gill Sans" w:cs="Gill Sans"/>
          <w:sz w:val="24"/>
          <w:szCs w:val="24"/>
          <w:lang w:eastAsia="en-GB"/>
        </w:rPr>
      </w:pPr>
    </w:p>
    <w:p w:rsidR="00537C43" w:rsidRPr="00537C43" w:rsidRDefault="00537C43" w:rsidP="00537C43">
      <w:pPr>
        <w:rPr>
          <w:rFonts w:ascii="Gill Sans MT" w:eastAsia="Gill Sans" w:hAnsi="Gill Sans MT" w:cs="Gill Sans"/>
          <w:sz w:val="24"/>
          <w:szCs w:val="24"/>
          <w:lang w:eastAsia="en-GB"/>
        </w:rPr>
      </w:pPr>
      <w:r w:rsidRPr="00537C43">
        <w:rPr>
          <w:rFonts w:ascii="Gill Sans MT" w:eastAsia="Gill Sans" w:hAnsi="Gill Sans MT" w:cs="Gill Sans"/>
          <w:sz w:val="24"/>
          <w:szCs w:val="24"/>
          <w:lang w:eastAsia="en-GB"/>
        </w:rPr>
        <w:t>During this acade</w:t>
      </w:r>
      <w:r>
        <w:rPr>
          <w:rFonts w:ascii="Gill Sans MT" w:eastAsia="Gill Sans" w:hAnsi="Gill Sans MT" w:cs="Gill Sans"/>
          <w:sz w:val="24"/>
          <w:szCs w:val="24"/>
          <w:lang w:eastAsia="en-GB"/>
        </w:rPr>
        <w:t>my closure, Dawley Academy, has</w:t>
      </w:r>
      <w:r w:rsidRPr="00537C43">
        <w:rPr>
          <w:rFonts w:ascii="Gill Sans MT" w:eastAsia="Gill Sans" w:hAnsi="Gill Sans MT" w:cs="Gill Sans"/>
          <w:sz w:val="24"/>
          <w:szCs w:val="24"/>
          <w:lang w:eastAsia="en-GB"/>
        </w:rPr>
        <w:t xml:space="preserve"> provide</w:t>
      </w:r>
      <w:r>
        <w:rPr>
          <w:rFonts w:ascii="Gill Sans MT" w:eastAsia="Gill Sans" w:hAnsi="Gill Sans MT" w:cs="Gill Sans"/>
          <w:sz w:val="24"/>
          <w:szCs w:val="24"/>
          <w:lang w:eastAsia="en-GB"/>
        </w:rPr>
        <w:t>d</w:t>
      </w:r>
      <w:r w:rsidRPr="00537C43">
        <w:rPr>
          <w:rFonts w:ascii="Gill Sans MT" w:eastAsia="Gill Sans" w:hAnsi="Gill Sans MT" w:cs="Gill Sans"/>
          <w:sz w:val="24"/>
          <w:szCs w:val="24"/>
          <w:lang w:eastAsia="en-GB"/>
        </w:rPr>
        <w:t xml:space="preserve"> access to work for pupils to continue and consolidate their learning at home.</w:t>
      </w:r>
    </w:p>
    <w:p w:rsidR="00537C43" w:rsidRPr="00537C43" w:rsidRDefault="00537C43" w:rsidP="00537C43">
      <w:pPr>
        <w:rPr>
          <w:rFonts w:ascii="Gill Sans MT" w:eastAsia="Gill Sans" w:hAnsi="Gill Sans MT" w:cs="Gill Sans"/>
          <w:sz w:val="24"/>
          <w:szCs w:val="24"/>
          <w:lang w:eastAsia="en-GB"/>
        </w:rPr>
      </w:pPr>
    </w:p>
    <w:p w:rsidR="00537C43" w:rsidRPr="00537C43" w:rsidRDefault="00537C43" w:rsidP="00537C43">
      <w:pPr>
        <w:rPr>
          <w:rFonts w:ascii="Gill Sans MT" w:eastAsia="Gill Sans" w:hAnsi="Gill Sans MT" w:cs="Gill Sans"/>
          <w:sz w:val="24"/>
          <w:szCs w:val="24"/>
          <w:lang w:eastAsia="en-GB"/>
        </w:rPr>
      </w:pPr>
      <w:r w:rsidRPr="00537C43">
        <w:rPr>
          <w:rFonts w:ascii="Gill Sans MT" w:eastAsia="Gill Sans" w:hAnsi="Gill Sans MT" w:cs="Gill Sans"/>
          <w:sz w:val="24"/>
          <w:szCs w:val="24"/>
          <w:lang w:eastAsia="en-GB"/>
        </w:rPr>
        <w:t xml:space="preserve">Dawley Academy uses Purple Mash as an interactive learning platform. This is a safe site where pupils can navigate around without any pop ups, or links to activities out of the site. Each class, from Nursery to Year 6, will have 2Do activities set by the class teacher, which can be monitored and marked by staff. This interaction with our pupils is essential contact to continue their learning and communication with staff.  All pupils have used Purple Mash in their learning so are familiar with the resources. </w:t>
      </w:r>
    </w:p>
    <w:p w:rsidR="00537C43" w:rsidRPr="00537C43" w:rsidRDefault="00537C43" w:rsidP="00537C43">
      <w:pPr>
        <w:rPr>
          <w:rFonts w:ascii="Gill Sans MT" w:eastAsia="Gill Sans" w:hAnsi="Gill Sans MT" w:cs="Gill Sans"/>
          <w:sz w:val="24"/>
          <w:szCs w:val="24"/>
          <w:lang w:eastAsia="en-GB"/>
        </w:rPr>
      </w:pPr>
    </w:p>
    <w:p w:rsidR="00537C43" w:rsidRPr="00537C43" w:rsidRDefault="00537C43" w:rsidP="00537C43">
      <w:pPr>
        <w:rPr>
          <w:rFonts w:ascii="Gill Sans MT" w:eastAsia="Gill Sans" w:hAnsi="Gill Sans MT" w:cs="Gill Sans"/>
          <w:sz w:val="24"/>
          <w:szCs w:val="24"/>
          <w:lang w:eastAsia="en-GB"/>
        </w:rPr>
      </w:pPr>
      <w:bookmarkStart w:id="0" w:name="_gjdgxs" w:colFirst="0" w:colLast="0"/>
      <w:bookmarkEnd w:id="0"/>
      <w:r w:rsidRPr="00537C43">
        <w:rPr>
          <w:rFonts w:ascii="Gill Sans MT" w:eastAsia="Gill Sans" w:hAnsi="Gill Sans MT" w:cs="Gill Sans"/>
          <w:sz w:val="24"/>
          <w:szCs w:val="24"/>
          <w:lang w:eastAsia="en-GB"/>
        </w:rPr>
        <w:t>Website and activity links will be added to our Academy website for each year group to explore. These links will be checked by staff before they are added to the website, and we encourage parent support when monitoring their children online. There are a range of online safety activities and links for both pupils and parents to access for support. There are links to creating a family agreement for internet access, screen time and using online learning responsibly, we encourage parents to access these when necessary. All pupils know what to do when faced with something they do not like on the internet and are able to report this to their adults at home or through our CEOPs link on our academy website. Our online safety work will continue during the academy closure, through 2Do activities on Purple Mash, set by staff at an appropriate level.</w:t>
      </w:r>
      <w:r w:rsidRPr="00537C43">
        <w:t xml:space="preserve"> </w:t>
      </w:r>
      <w:r w:rsidRPr="00537C43">
        <w:rPr>
          <w:rFonts w:ascii="Gill Sans MT" w:eastAsia="Gill Sans" w:hAnsi="Gill Sans MT" w:cs="Gill Sans"/>
          <w:sz w:val="24"/>
          <w:szCs w:val="24"/>
          <w:lang w:eastAsia="en-GB"/>
        </w:rPr>
        <w:t>Links to the parent activity packs, created by thinkuknow.com, will be accessible from the academy website fortnightly.</w:t>
      </w:r>
    </w:p>
    <w:p w:rsidR="00537C43" w:rsidRPr="00537C43" w:rsidRDefault="00537C43" w:rsidP="00537C43">
      <w:pPr>
        <w:rPr>
          <w:rFonts w:ascii="Gill Sans MT" w:eastAsia="Gill Sans" w:hAnsi="Gill Sans MT" w:cs="Gill Sans"/>
          <w:sz w:val="24"/>
          <w:szCs w:val="24"/>
          <w:lang w:eastAsia="en-GB"/>
        </w:rPr>
      </w:pPr>
    </w:p>
    <w:p w:rsidR="00537C43" w:rsidRPr="00537C43" w:rsidRDefault="00537C43" w:rsidP="00537C43">
      <w:pPr>
        <w:rPr>
          <w:rFonts w:ascii="Gill Sans MT" w:eastAsia="Gill Sans" w:hAnsi="Gill Sans MT" w:cs="Gill Sans"/>
          <w:sz w:val="24"/>
          <w:szCs w:val="24"/>
          <w:lang w:eastAsia="en-GB"/>
        </w:rPr>
      </w:pPr>
      <w:r w:rsidRPr="00537C43">
        <w:rPr>
          <w:rFonts w:ascii="Gill Sans MT" w:eastAsia="Gill Sans" w:hAnsi="Gill Sans MT" w:cs="Gill Sans"/>
          <w:sz w:val="24"/>
          <w:szCs w:val="24"/>
          <w:lang w:eastAsia="en-GB"/>
        </w:rPr>
        <w:t>Home learning activity packs will be printed and sent out to all pupils who do not have access to the internet at home.</w:t>
      </w:r>
      <w:r w:rsidR="009020ED">
        <w:rPr>
          <w:rFonts w:ascii="Gill Sans MT" w:eastAsia="Gill Sans" w:hAnsi="Gill Sans MT" w:cs="Gill Sans"/>
          <w:sz w:val="24"/>
          <w:szCs w:val="24"/>
          <w:lang w:eastAsia="en-GB"/>
        </w:rPr>
        <w:t xml:space="preserve"> If additional home learning packs are required, parents will contact the academy by phone or email to request them. </w:t>
      </w:r>
      <w:bookmarkStart w:id="1" w:name="_GoBack"/>
      <w:bookmarkEnd w:id="1"/>
      <w:r w:rsidRPr="00537C43">
        <w:rPr>
          <w:rFonts w:ascii="Gill Sans MT" w:eastAsia="Gill Sans" w:hAnsi="Gill Sans MT" w:cs="Gill Sans"/>
          <w:sz w:val="24"/>
          <w:szCs w:val="24"/>
          <w:lang w:eastAsia="en-GB"/>
        </w:rPr>
        <w:t xml:space="preserve">All pupils have their own reading books, which they are encouraged to read at home with their parents/carers. </w:t>
      </w:r>
    </w:p>
    <w:p w:rsidR="00537C43" w:rsidRPr="00537C43" w:rsidRDefault="00537C43" w:rsidP="00537C43">
      <w:pPr>
        <w:rPr>
          <w:rFonts w:ascii="Gill Sans MT" w:eastAsia="Gill Sans" w:hAnsi="Gill Sans MT" w:cs="Gill Sans"/>
          <w:sz w:val="24"/>
          <w:szCs w:val="24"/>
          <w:lang w:eastAsia="en-GB"/>
        </w:rPr>
      </w:pPr>
    </w:p>
    <w:p w:rsidR="00537C43" w:rsidRPr="00537C43" w:rsidRDefault="00537C43" w:rsidP="00537C43">
      <w:pPr>
        <w:rPr>
          <w:rFonts w:ascii="Gill Sans MT" w:eastAsia="Gill Sans" w:hAnsi="Gill Sans MT" w:cs="Gill Sans"/>
          <w:sz w:val="24"/>
          <w:szCs w:val="24"/>
          <w:lang w:eastAsia="en-GB"/>
        </w:rPr>
      </w:pPr>
      <w:r w:rsidRPr="00537C43">
        <w:rPr>
          <w:rFonts w:ascii="Gill Sans MT" w:eastAsia="Gill Sans" w:hAnsi="Gill Sans MT" w:cs="Gill Sans"/>
          <w:sz w:val="24"/>
          <w:szCs w:val="24"/>
          <w:lang w:eastAsia="en-GB"/>
        </w:rPr>
        <w:t xml:space="preserve">We encourage our families to spend time together during this unprecedented time and access learning when pupils are ready and keen. </w:t>
      </w:r>
    </w:p>
    <w:p w:rsidR="00537C43" w:rsidRPr="00537C43" w:rsidRDefault="00537C43" w:rsidP="00CA4692">
      <w:pPr>
        <w:jc w:val="both"/>
        <w:rPr>
          <w:rFonts w:ascii="Gill Sans MT" w:hAnsi="Gill Sans MT" w:cstheme="minorHAnsi"/>
          <w:sz w:val="24"/>
          <w:szCs w:val="24"/>
        </w:rPr>
      </w:pPr>
    </w:p>
    <w:sectPr w:rsidR="00537C43" w:rsidRPr="00537C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CW Cursive Writing 1">
    <w:altName w:val="XCCW Joined 1b"/>
    <w:panose1 w:val="03050602040000000000"/>
    <w:charset w:val="00"/>
    <w:family w:val="script"/>
    <w:pitch w:val="variable"/>
    <w:sig w:usb0="800000A7" w:usb1="1000004A" w:usb2="00000000" w:usb3="00000000" w:csb0="00000011" w:csb1="00000000"/>
  </w:font>
  <w:font w:name="Gill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308E"/>
    <w:multiLevelType w:val="hybridMultilevel"/>
    <w:tmpl w:val="CE64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196094"/>
    <w:multiLevelType w:val="multilevel"/>
    <w:tmpl w:val="9EDC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8755FC"/>
    <w:multiLevelType w:val="multilevel"/>
    <w:tmpl w:val="BC4A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A2"/>
    <w:rsid w:val="00000CEF"/>
    <w:rsid w:val="00062F3F"/>
    <w:rsid w:val="000768E7"/>
    <w:rsid w:val="000F4B47"/>
    <w:rsid w:val="00171507"/>
    <w:rsid w:val="001E72C2"/>
    <w:rsid w:val="001F2503"/>
    <w:rsid w:val="00202F0C"/>
    <w:rsid w:val="0024364B"/>
    <w:rsid w:val="0026606B"/>
    <w:rsid w:val="002A67A3"/>
    <w:rsid w:val="003753A7"/>
    <w:rsid w:val="003D5491"/>
    <w:rsid w:val="0048480A"/>
    <w:rsid w:val="005148C8"/>
    <w:rsid w:val="00514DAE"/>
    <w:rsid w:val="00537C43"/>
    <w:rsid w:val="005B6D02"/>
    <w:rsid w:val="00637E3D"/>
    <w:rsid w:val="006E5E2E"/>
    <w:rsid w:val="00721262"/>
    <w:rsid w:val="00842E9A"/>
    <w:rsid w:val="009020ED"/>
    <w:rsid w:val="009133A2"/>
    <w:rsid w:val="00A24D5F"/>
    <w:rsid w:val="00AA01DF"/>
    <w:rsid w:val="00AB5497"/>
    <w:rsid w:val="00AD2C40"/>
    <w:rsid w:val="00B15E0C"/>
    <w:rsid w:val="00B412C5"/>
    <w:rsid w:val="00BC74E4"/>
    <w:rsid w:val="00C068AB"/>
    <w:rsid w:val="00C81814"/>
    <w:rsid w:val="00CA4692"/>
    <w:rsid w:val="00D20F12"/>
    <w:rsid w:val="00E22E67"/>
    <w:rsid w:val="00E62951"/>
    <w:rsid w:val="00EF0CAD"/>
    <w:rsid w:val="00F30FFF"/>
    <w:rsid w:val="00FC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181C"/>
  <w15:docId w15:val="{0422ADF2-4AAD-4E0E-8DA7-A91C93C1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A0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814"/>
    <w:rPr>
      <w:color w:val="0563C1"/>
      <w:u w:val="single"/>
    </w:rPr>
  </w:style>
  <w:style w:type="paragraph" w:styleId="ListParagraph">
    <w:name w:val="List Paragraph"/>
    <w:basedOn w:val="Normal"/>
    <w:uiPriority w:val="34"/>
    <w:qFormat/>
    <w:rsid w:val="001E72C2"/>
    <w:pPr>
      <w:spacing w:after="0" w:line="240" w:lineRule="auto"/>
      <w:ind w:left="720"/>
    </w:pPr>
    <w:rPr>
      <w:rFonts w:ascii="Calibri" w:hAnsi="Calibri" w:cs="Calibri"/>
    </w:rPr>
  </w:style>
  <w:style w:type="character" w:customStyle="1" w:styleId="UnresolvedMention">
    <w:name w:val="Unresolved Mention"/>
    <w:basedOn w:val="DefaultParagraphFont"/>
    <w:uiPriority w:val="99"/>
    <w:semiHidden/>
    <w:unhideWhenUsed/>
    <w:rsid w:val="00F30FFF"/>
    <w:rPr>
      <w:color w:val="605E5C"/>
      <w:shd w:val="clear" w:color="auto" w:fill="E1DFDD"/>
    </w:rPr>
  </w:style>
  <w:style w:type="character" w:customStyle="1" w:styleId="Heading2Char">
    <w:name w:val="Heading 2 Char"/>
    <w:basedOn w:val="DefaultParagraphFont"/>
    <w:link w:val="Heading2"/>
    <w:uiPriority w:val="9"/>
    <w:rsid w:val="00AA01D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A01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4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80A"/>
    <w:rPr>
      <w:rFonts w:ascii="Tahoma" w:hAnsi="Tahoma" w:cs="Tahoma"/>
      <w:sz w:val="16"/>
      <w:szCs w:val="16"/>
    </w:rPr>
  </w:style>
  <w:style w:type="paragraph" w:customStyle="1" w:styleId="xxmsonormal">
    <w:name w:val="x_xmsonormal"/>
    <w:basedOn w:val="Normal"/>
    <w:rsid w:val="00C068AB"/>
    <w:pPr>
      <w:spacing w:after="0" w:line="240" w:lineRule="auto"/>
    </w:pPr>
    <w:rPr>
      <w:rFonts w:ascii="Calibri" w:hAnsi="Calibri" w:cs="Calibri"/>
      <w:lang w:eastAsia="en-GB"/>
    </w:rPr>
  </w:style>
  <w:style w:type="paragraph" w:styleId="NoSpacing">
    <w:name w:val="No Spacing"/>
    <w:uiPriority w:val="1"/>
    <w:qFormat/>
    <w:rsid w:val="00C068A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466299">
      <w:bodyDiv w:val="1"/>
      <w:marLeft w:val="0"/>
      <w:marRight w:val="0"/>
      <w:marTop w:val="0"/>
      <w:marBottom w:val="0"/>
      <w:divBdr>
        <w:top w:val="none" w:sz="0" w:space="0" w:color="auto"/>
        <w:left w:val="none" w:sz="0" w:space="0" w:color="auto"/>
        <w:bottom w:val="none" w:sz="0" w:space="0" w:color="auto"/>
        <w:right w:val="none" w:sz="0" w:space="0" w:color="auto"/>
      </w:divBdr>
    </w:div>
    <w:div w:id="12371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Hollins</dc:creator>
  <cp:lastModifiedBy>Astill-Evans, Fay</cp:lastModifiedBy>
  <cp:revision>3</cp:revision>
  <dcterms:created xsi:type="dcterms:W3CDTF">2020-03-31T12:17:00Z</dcterms:created>
  <dcterms:modified xsi:type="dcterms:W3CDTF">2020-04-01T13:40:00Z</dcterms:modified>
</cp:coreProperties>
</file>