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79" w:type="dxa"/>
        <w:tblLayout w:type="fixed"/>
        <w:tblLook w:val="04A0" w:firstRow="1" w:lastRow="0" w:firstColumn="1" w:lastColumn="0" w:noHBand="0" w:noVBand="1"/>
      </w:tblPr>
      <w:tblGrid>
        <w:gridCol w:w="567"/>
        <w:gridCol w:w="1984"/>
        <w:gridCol w:w="7088"/>
        <w:gridCol w:w="5245"/>
      </w:tblGrid>
      <w:tr w:rsidR="002F40DA" w:rsidRPr="009C56AC" w:rsidTr="00FC0927">
        <w:trPr>
          <w:cantSplit/>
          <w:trHeight w:val="828"/>
        </w:trPr>
        <w:tc>
          <w:tcPr>
            <w:tcW w:w="567" w:type="dxa"/>
            <w:textDirection w:val="btLr"/>
          </w:tcPr>
          <w:p w:rsidR="002F40DA" w:rsidRPr="00385255" w:rsidRDefault="002F40DA" w:rsidP="00FC0927">
            <w:pPr>
              <w:tabs>
                <w:tab w:val="left" w:pos="1830"/>
              </w:tabs>
              <w:ind w:left="113" w:right="113"/>
              <w:jc w:val="center"/>
              <w:rPr>
                <w:rFonts w:asciiTheme="majorHAnsi" w:hAnsiTheme="majorHAnsi"/>
                <w:b/>
                <w:bCs/>
                <w:sz w:val="32"/>
                <w:szCs w:val="32"/>
              </w:rPr>
            </w:pPr>
            <w:r w:rsidRPr="00385255">
              <w:rPr>
                <w:rFonts w:asciiTheme="majorHAnsi" w:hAnsiTheme="majorHAnsi"/>
                <w:b/>
                <w:bCs/>
                <w:sz w:val="32"/>
                <w:szCs w:val="32"/>
              </w:rPr>
              <w:t>Date</w:t>
            </w:r>
          </w:p>
        </w:tc>
        <w:tc>
          <w:tcPr>
            <w:tcW w:w="1984" w:type="dxa"/>
          </w:tcPr>
          <w:p w:rsidR="002F40DA" w:rsidRPr="00E362B6" w:rsidRDefault="002F40DA" w:rsidP="00FC0927">
            <w:pPr>
              <w:tabs>
                <w:tab w:val="left" w:pos="1830"/>
              </w:tabs>
              <w:jc w:val="center"/>
              <w:rPr>
                <w:rFonts w:asciiTheme="majorHAnsi" w:hAnsiTheme="majorHAnsi"/>
                <w:b/>
                <w:bCs/>
                <w:color w:val="00B050"/>
                <w:sz w:val="32"/>
                <w:szCs w:val="32"/>
              </w:rPr>
            </w:pPr>
            <w:r>
              <w:rPr>
                <w:rFonts w:asciiTheme="majorHAnsi" w:hAnsiTheme="majorHAnsi"/>
                <w:b/>
                <w:bCs/>
                <w:color w:val="00B050"/>
                <w:sz w:val="32"/>
                <w:szCs w:val="32"/>
              </w:rPr>
              <w:t>Music relaxation</w:t>
            </w:r>
          </w:p>
        </w:tc>
        <w:tc>
          <w:tcPr>
            <w:tcW w:w="7088" w:type="dxa"/>
          </w:tcPr>
          <w:p w:rsidR="002F40DA" w:rsidRPr="00E362B6" w:rsidRDefault="002F40DA" w:rsidP="00FC0927">
            <w:pPr>
              <w:tabs>
                <w:tab w:val="left" w:pos="1125"/>
              </w:tabs>
              <w:jc w:val="center"/>
              <w:rPr>
                <w:rFonts w:asciiTheme="majorHAnsi" w:hAnsiTheme="majorHAnsi"/>
                <w:b/>
                <w:bCs/>
                <w:color w:val="00B050"/>
                <w:sz w:val="32"/>
                <w:szCs w:val="32"/>
              </w:rPr>
            </w:pPr>
            <w:r w:rsidRPr="00E362B6">
              <w:rPr>
                <w:rFonts w:asciiTheme="majorHAnsi" w:hAnsiTheme="majorHAnsi"/>
                <w:b/>
                <w:bCs/>
                <w:color w:val="00B050"/>
                <w:sz w:val="32"/>
                <w:szCs w:val="32"/>
              </w:rPr>
              <w:t>Activity</w:t>
            </w:r>
          </w:p>
        </w:tc>
        <w:tc>
          <w:tcPr>
            <w:tcW w:w="5245" w:type="dxa"/>
          </w:tcPr>
          <w:p w:rsidR="002F40DA" w:rsidRPr="00E362B6" w:rsidRDefault="002F40DA" w:rsidP="00FC0927">
            <w:pPr>
              <w:tabs>
                <w:tab w:val="left" w:pos="1830"/>
              </w:tabs>
              <w:jc w:val="center"/>
              <w:rPr>
                <w:rFonts w:asciiTheme="majorHAnsi" w:hAnsiTheme="majorHAnsi"/>
                <w:b/>
                <w:bCs/>
                <w:color w:val="00B050"/>
                <w:sz w:val="32"/>
                <w:szCs w:val="32"/>
              </w:rPr>
            </w:pPr>
            <w:r w:rsidRPr="00E362B6">
              <w:rPr>
                <w:rFonts w:asciiTheme="majorHAnsi" w:hAnsiTheme="majorHAnsi"/>
                <w:b/>
                <w:bCs/>
                <w:color w:val="00B050"/>
                <w:sz w:val="32"/>
                <w:szCs w:val="32"/>
              </w:rPr>
              <w:t>Resources/ WAGOLL</w:t>
            </w:r>
          </w:p>
        </w:tc>
      </w:tr>
      <w:tr w:rsidR="002F40DA" w:rsidRPr="00896741" w:rsidTr="00FC0927">
        <w:trPr>
          <w:cantSplit/>
          <w:trHeight w:val="828"/>
        </w:trPr>
        <w:tc>
          <w:tcPr>
            <w:tcW w:w="567" w:type="dxa"/>
            <w:textDirection w:val="btLr"/>
          </w:tcPr>
          <w:p w:rsidR="002F40DA" w:rsidRPr="00896741" w:rsidRDefault="002F40DA" w:rsidP="002F40DA">
            <w:pPr>
              <w:tabs>
                <w:tab w:val="left" w:pos="1830"/>
              </w:tabs>
              <w:ind w:left="113" w:right="113"/>
              <w:rPr>
                <w:rFonts w:asciiTheme="majorHAnsi" w:hAnsiTheme="majorHAnsi"/>
                <w:sz w:val="24"/>
                <w:szCs w:val="24"/>
              </w:rPr>
            </w:pPr>
            <w:r>
              <w:rPr>
                <w:rFonts w:asciiTheme="majorHAnsi" w:hAnsiTheme="majorHAnsi"/>
                <w:sz w:val="24"/>
                <w:szCs w:val="24"/>
              </w:rPr>
              <w:t>Week 4</w:t>
            </w:r>
            <w:bookmarkStart w:id="0" w:name="_GoBack"/>
            <w:bookmarkEnd w:id="0"/>
          </w:p>
        </w:tc>
        <w:tc>
          <w:tcPr>
            <w:tcW w:w="1984" w:type="dxa"/>
          </w:tcPr>
          <w:p w:rsidR="002F40DA" w:rsidRPr="00896741" w:rsidRDefault="002F40DA" w:rsidP="00FC0927">
            <w:pPr>
              <w:tabs>
                <w:tab w:val="left" w:pos="1125"/>
              </w:tabs>
              <w:rPr>
                <w:rFonts w:asciiTheme="majorHAnsi" w:hAnsiTheme="majorHAnsi"/>
                <w:sz w:val="24"/>
                <w:szCs w:val="24"/>
              </w:rPr>
            </w:pPr>
            <w:hyperlink r:id="rId4" w:history="1">
              <w:r>
                <w:rPr>
                  <w:rStyle w:val="Hyperlink"/>
                </w:rPr>
                <w:t>Samuel Barber - Adagio for Strings - YouTube</w:t>
              </w:r>
            </w:hyperlink>
          </w:p>
        </w:tc>
        <w:tc>
          <w:tcPr>
            <w:tcW w:w="7088" w:type="dxa"/>
          </w:tcPr>
          <w:p w:rsidR="002F40DA" w:rsidRDefault="002F40DA" w:rsidP="00FC0927">
            <w:pPr>
              <w:tabs>
                <w:tab w:val="left" w:pos="1125"/>
              </w:tabs>
            </w:pPr>
            <w:r>
              <w:t>Ask the children to reflect on the work we did in the Autumn term surrounding equality. Children to discuss the problems faced by segregation in 1960s America and the activists fighting against it. Remind them that it was against the law for black and white people to marry in the 1960s.</w:t>
            </w:r>
          </w:p>
          <w:p w:rsidR="002F40DA" w:rsidRDefault="002F40DA" w:rsidP="00FC0927">
            <w:pPr>
              <w:tabs>
                <w:tab w:val="left" w:pos="1125"/>
              </w:tabs>
            </w:pPr>
          </w:p>
          <w:p w:rsidR="002F40DA" w:rsidRDefault="002F40DA" w:rsidP="00FC0927">
            <w:pPr>
              <w:tabs>
                <w:tab w:val="left" w:pos="1125"/>
              </w:tabs>
            </w:pPr>
            <w:r>
              <w:t xml:space="preserve">Read the picture book ‘Mixed’ by </w:t>
            </w:r>
            <w:proofErr w:type="spellStart"/>
            <w:r>
              <w:t>Aree</w:t>
            </w:r>
            <w:proofErr w:type="spellEnd"/>
            <w:r>
              <w:t xml:space="preserve"> Chung or watch the video of </w:t>
            </w:r>
            <w:proofErr w:type="spellStart"/>
            <w:r>
              <w:t>Aree</w:t>
            </w:r>
            <w:proofErr w:type="spellEnd"/>
            <w:r>
              <w:t xml:space="preserve"> reading it here: </w:t>
            </w:r>
          </w:p>
          <w:p w:rsidR="002F40DA" w:rsidRDefault="002F40DA" w:rsidP="00FC0927">
            <w:pPr>
              <w:tabs>
                <w:tab w:val="left" w:pos="1125"/>
              </w:tabs>
            </w:pPr>
            <w:hyperlink r:id="rId5" w:history="1">
              <w:proofErr w:type="spellStart"/>
              <w:r w:rsidRPr="00A83295">
                <w:rPr>
                  <w:color w:val="0000FF"/>
                  <w:u w:val="single"/>
                </w:rPr>
                <w:t>Storytime</w:t>
              </w:r>
              <w:proofErr w:type="spellEnd"/>
              <w:r w:rsidRPr="00A83295">
                <w:rPr>
                  <w:color w:val="0000FF"/>
                  <w:u w:val="single"/>
                </w:rPr>
                <w:t xml:space="preserve"> Video: Mixed by </w:t>
              </w:r>
              <w:proofErr w:type="spellStart"/>
              <w:r w:rsidRPr="00A83295">
                <w:rPr>
                  <w:color w:val="0000FF"/>
                  <w:u w:val="single"/>
                </w:rPr>
                <w:t>Arree</w:t>
              </w:r>
              <w:proofErr w:type="spellEnd"/>
              <w:r w:rsidRPr="00A83295">
                <w:rPr>
                  <w:color w:val="0000FF"/>
                  <w:u w:val="single"/>
                </w:rPr>
                <w:t xml:space="preserve"> Chung - YouTube</w:t>
              </w:r>
            </w:hyperlink>
          </w:p>
          <w:p w:rsidR="002F40DA" w:rsidRDefault="002F40DA" w:rsidP="00FC0927">
            <w:pPr>
              <w:tabs>
                <w:tab w:val="left" w:pos="1125"/>
              </w:tabs>
            </w:pPr>
          </w:p>
          <w:p w:rsidR="002F40DA" w:rsidRDefault="002F40DA" w:rsidP="00FC0927">
            <w:pPr>
              <w:tabs>
                <w:tab w:val="left" w:pos="1125"/>
              </w:tabs>
            </w:pPr>
            <w:r>
              <w:t xml:space="preserve">Discuss themes. Reflect on own families. Children to use watercolour to explore how to make different colours and then create their own diverse town in the style of </w:t>
            </w:r>
            <w:proofErr w:type="spellStart"/>
            <w:r>
              <w:t>Aree</w:t>
            </w:r>
            <w:proofErr w:type="spellEnd"/>
            <w:r>
              <w:t xml:space="preserve">. </w:t>
            </w:r>
          </w:p>
          <w:p w:rsidR="002F40DA" w:rsidRDefault="002F40DA" w:rsidP="00FC0927">
            <w:pPr>
              <w:tabs>
                <w:tab w:val="left" w:pos="1125"/>
              </w:tabs>
            </w:pPr>
          </w:p>
          <w:p w:rsidR="002F40DA" w:rsidRDefault="002F40DA" w:rsidP="00FC0927">
            <w:pPr>
              <w:tabs>
                <w:tab w:val="left" w:pos="1125"/>
              </w:tabs>
            </w:pPr>
          </w:p>
          <w:p w:rsidR="002F40DA" w:rsidRPr="00896741" w:rsidRDefault="002F40DA" w:rsidP="00FC0927">
            <w:pPr>
              <w:tabs>
                <w:tab w:val="left" w:pos="1125"/>
              </w:tabs>
              <w:rPr>
                <w:rFonts w:asciiTheme="majorHAnsi" w:hAnsiTheme="majorHAnsi"/>
                <w:sz w:val="24"/>
                <w:szCs w:val="24"/>
              </w:rPr>
            </w:pPr>
          </w:p>
        </w:tc>
        <w:tc>
          <w:tcPr>
            <w:tcW w:w="5245" w:type="dxa"/>
          </w:tcPr>
          <w:p w:rsidR="002F40DA" w:rsidRDefault="002F40DA" w:rsidP="00FC0927">
            <w:pPr>
              <w:tabs>
                <w:tab w:val="left" w:pos="1830"/>
              </w:tabs>
              <w:rPr>
                <w:rFonts w:asciiTheme="majorHAnsi" w:hAnsiTheme="majorHAnsi"/>
                <w:sz w:val="24"/>
                <w:szCs w:val="24"/>
              </w:rPr>
            </w:pPr>
            <w:r>
              <w:rPr>
                <w:rFonts w:asciiTheme="majorHAnsi" w:hAnsiTheme="majorHAnsi"/>
                <w:noProof/>
                <w:sz w:val="24"/>
                <w:szCs w:val="24"/>
                <w:lang w:eastAsia="en-GB"/>
              </w:rPr>
              <w:drawing>
                <wp:anchor distT="0" distB="0" distL="114300" distR="114300" simplePos="0" relativeHeight="251660288" behindDoc="1" locked="0" layoutInCell="1" allowOverlap="1" wp14:anchorId="6F1CADF5" wp14:editId="3A4A7A41">
                  <wp:simplePos x="0" y="0"/>
                  <wp:positionH relativeFrom="column">
                    <wp:posOffset>48260</wp:posOffset>
                  </wp:positionH>
                  <wp:positionV relativeFrom="paragraph">
                    <wp:posOffset>480143</wp:posOffset>
                  </wp:positionV>
                  <wp:extent cx="975250" cy="1281410"/>
                  <wp:effectExtent l="0" t="0" r="0"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250" cy="128141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4"/>
                <w:szCs w:val="24"/>
              </w:rPr>
              <w:t xml:space="preserve">‘Mixed’ by </w:t>
            </w:r>
            <w:proofErr w:type="spellStart"/>
            <w:r>
              <w:rPr>
                <w:rFonts w:asciiTheme="majorHAnsi" w:hAnsiTheme="majorHAnsi"/>
                <w:sz w:val="24"/>
                <w:szCs w:val="24"/>
              </w:rPr>
              <w:t>Aree</w:t>
            </w:r>
            <w:proofErr w:type="spellEnd"/>
            <w:r>
              <w:rPr>
                <w:rFonts w:asciiTheme="majorHAnsi" w:hAnsiTheme="majorHAnsi"/>
                <w:sz w:val="24"/>
                <w:szCs w:val="24"/>
              </w:rPr>
              <w:t xml:space="preserve"> Chung</w:t>
            </w:r>
          </w:p>
          <w:p w:rsidR="002F40DA" w:rsidRPr="00896741" w:rsidRDefault="002F40DA" w:rsidP="00FC0927">
            <w:pPr>
              <w:tabs>
                <w:tab w:val="left" w:pos="1830"/>
              </w:tabs>
              <w:rPr>
                <w:rFonts w:asciiTheme="majorHAnsi" w:hAnsiTheme="majorHAnsi"/>
                <w:sz w:val="24"/>
                <w:szCs w:val="24"/>
              </w:rPr>
            </w:pPr>
            <w:r>
              <w:rPr>
                <w:rFonts w:asciiTheme="majorHAnsi" w:hAnsiTheme="majorHAnsi"/>
                <w:noProof/>
                <w:sz w:val="24"/>
                <w:szCs w:val="24"/>
                <w:lang w:eastAsia="en-GB"/>
              </w:rPr>
              <w:drawing>
                <wp:anchor distT="0" distB="0" distL="114300" distR="114300" simplePos="0" relativeHeight="251659264" behindDoc="1" locked="0" layoutInCell="1" allowOverlap="1" wp14:anchorId="5640D8F8" wp14:editId="10D07544">
                  <wp:simplePos x="0" y="0"/>
                  <wp:positionH relativeFrom="column">
                    <wp:posOffset>1118925</wp:posOffset>
                  </wp:positionH>
                  <wp:positionV relativeFrom="paragraph">
                    <wp:posOffset>79817</wp:posOffset>
                  </wp:positionV>
                  <wp:extent cx="2078398" cy="2186608"/>
                  <wp:effectExtent l="0" t="0" r="0" b="4445"/>
                  <wp:wrapNone/>
                  <wp:docPr id="9" name="Picture 9"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chematic&#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398" cy="2186608"/>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4"/>
                <w:szCs w:val="24"/>
              </w:rPr>
              <w:t>Template sheets</w:t>
            </w:r>
          </w:p>
        </w:tc>
      </w:tr>
    </w:tbl>
    <w:p w:rsidR="00A63D05" w:rsidRDefault="00A63D05"/>
    <w:sectPr w:rsidR="00A63D05" w:rsidSect="002F40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DA"/>
    <w:rsid w:val="002F40DA"/>
    <w:rsid w:val="006A130B"/>
    <w:rsid w:val="00A6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7D39"/>
  <w15:chartTrackingRefBased/>
  <w15:docId w15:val="{74AD8867-4A75-4A17-BE66-16419B12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mn0ep5u0kZo" TargetMode="External"/><Relationship Id="rId4" Type="http://schemas.openxmlformats.org/officeDocument/2006/relationships/hyperlink" Target="https://www.youtube.com/watch?v=izQsgE0L45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woodhouse, emma</dc:creator>
  <cp:keywords/>
  <dc:description/>
  <cp:lastModifiedBy>woodhouse, emma</cp:lastModifiedBy>
  <cp:revision>1</cp:revision>
  <dcterms:created xsi:type="dcterms:W3CDTF">2021-01-06T19:03:00Z</dcterms:created>
  <dcterms:modified xsi:type="dcterms:W3CDTF">2021-01-06T19:05:00Z</dcterms:modified>
</cp:coreProperties>
</file>