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5279" w:rsidRDefault="004C6D03"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-771525</wp:posOffset>
            </wp:positionH>
            <wp:positionV relativeFrom="paragraph">
              <wp:posOffset>0</wp:posOffset>
            </wp:positionV>
            <wp:extent cx="10433050" cy="5038725"/>
            <wp:effectExtent l="0" t="0" r="635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33050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145279" w:rsidSect="004C6D0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D03"/>
    <w:rsid w:val="00145279"/>
    <w:rsid w:val="004C6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AECE2B-43E5-48F4-A062-B93FD4278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Telford &amp; Wrekin Council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tidman, emily</dc:creator>
  <cp:keywords/>
  <dc:description/>
  <cp:lastModifiedBy>tidman, emily</cp:lastModifiedBy>
  <cp:revision>1</cp:revision>
  <dcterms:created xsi:type="dcterms:W3CDTF">2021-02-21T10:43:00Z</dcterms:created>
  <dcterms:modified xsi:type="dcterms:W3CDTF">2021-02-21T10:44:00Z</dcterms:modified>
</cp:coreProperties>
</file>