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092"/>
        <w:gridCol w:w="1838"/>
        <w:gridCol w:w="6086"/>
      </w:tblGrid>
      <w:tr w:rsidR="008934C8" w:rsidRPr="00F33263" w:rsidTr="00800BBB">
        <w:tc>
          <w:tcPr>
            <w:tcW w:w="1092" w:type="dxa"/>
            <w:shd w:val="clear" w:color="auto" w:fill="F2F2F2" w:themeFill="background1" w:themeFillShade="F2"/>
          </w:tcPr>
          <w:p w:rsidR="008934C8" w:rsidRPr="00F33263" w:rsidRDefault="008934C8" w:rsidP="00830ADE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:rsidR="008934C8" w:rsidRPr="00F33263" w:rsidRDefault="00E46C49" w:rsidP="00830ADE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Cycle 2</w:t>
            </w:r>
          </w:p>
          <w:p w:rsidR="008934C8" w:rsidRPr="00F33263" w:rsidRDefault="00E46C49" w:rsidP="00830A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2019-2020</w:t>
            </w:r>
          </w:p>
        </w:tc>
        <w:tc>
          <w:tcPr>
            <w:tcW w:w="6086" w:type="dxa"/>
            <w:shd w:val="clear" w:color="auto" w:fill="F2F2F2" w:themeFill="background1" w:themeFillShade="F2"/>
          </w:tcPr>
          <w:p w:rsidR="008934C8" w:rsidRPr="00074E32" w:rsidRDefault="008934C8" w:rsidP="00830ADE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74E32">
              <w:rPr>
                <w:rFonts w:ascii="Gill Sans MT" w:hAnsi="Gill Sans MT"/>
                <w:b/>
                <w:sz w:val="16"/>
                <w:szCs w:val="16"/>
              </w:rPr>
              <w:t>Curriculum Objectives</w:t>
            </w:r>
          </w:p>
          <w:p w:rsidR="008934C8" w:rsidRPr="00074E32" w:rsidRDefault="008934C8" w:rsidP="00830ADE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8934C8" w:rsidRPr="006D10C2" w:rsidTr="00671A6A">
        <w:tc>
          <w:tcPr>
            <w:tcW w:w="1092" w:type="dxa"/>
            <w:shd w:val="clear" w:color="auto" w:fill="C5E0B3" w:themeFill="accent6" w:themeFillTint="66"/>
          </w:tcPr>
          <w:p w:rsidR="008934C8" w:rsidRPr="006D10C2" w:rsidRDefault="008934C8" w:rsidP="00830ADE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:rsidR="008934C8" w:rsidRPr="006D10C2" w:rsidRDefault="008934C8" w:rsidP="00830ADE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6D10C2">
              <w:rPr>
                <w:rFonts w:ascii="Gill Sans MT" w:hAnsi="Gill Sans MT"/>
                <w:b/>
                <w:sz w:val="16"/>
                <w:szCs w:val="16"/>
              </w:rPr>
              <w:t>Spring 1</w:t>
            </w:r>
          </w:p>
          <w:p w:rsidR="008934C8" w:rsidRPr="006D10C2" w:rsidRDefault="008934C8" w:rsidP="00830ADE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838" w:type="dxa"/>
          </w:tcPr>
          <w:p w:rsidR="008934C8" w:rsidRPr="00BD6F9E" w:rsidRDefault="00F96F8B" w:rsidP="00BD6F9E">
            <w:pPr>
              <w:tabs>
                <w:tab w:val="left" w:pos="210"/>
                <w:tab w:val="center" w:pos="811"/>
              </w:tabs>
              <w:spacing w:after="160" w:line="259" w:lineRule="auto"/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 w:rsidRPr="00BD6F9E">
              <w:rPr>
                <w:rFonts w:ascii="Arial" w:hAnsi="Arial" w:cs="Arial"/>
                <w:b/>
                <w:noProof/>
                <w:lang w:eastAsia="en-GB"/>
              </w:rPr>
              <w:t>A Dangerous Crossing: Jane Mitchell</w:t>
            </w:r>
          </w:p>
          <w:p w:rsidR="00503FB0" w:rsidRDefault="00F96F8B" w:rsidP="00BD6F9E">
            <w:pPr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Stepping stones: Margarte Rivers (Picture book)</w:t>
            </w:r>
          </w:p>
          <w:p w:rsidR="000C1730" w:rsidRDefault="000C1730" w:rsidP="00BD6F9E">
            <w:pPr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503FB0" w:rsidRPr="006D10C2" w:rsidRDefault="00503FB0" w:rsidP="00503FB0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6086" w:type="dxa"/>
          </w:tcPr>
          <w:p w:rsidR="00A80BE5" w:rsidRPr="006D10C2" w:rsidRDefault="00517FA4" w:rsidP="00A80BE5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D10C2">
              <w:rPr>
                <w:rFonts w:ascii="Gill Sans MT" w:hAnsi="Gill Sans MT"/>
                <w:b/>
                <w:sz w:val="16"/>
                <w:szCs w:val="16"/>
              </w:rPr>
              <w:t>English</w:t>
            </w:r>
          </w:p>
          <w:p w:rsidR="00DD3970" w:rsidRDefault="00DD3970" w:rsidP="00DD3970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See National Curriculum</w:t>
            </w:r>
          </w:p>
          <w:p w:rsidR="00517FA4" w:rsidRPr="006D10C2" w:rsidRDefault="00517FA4" w:rsidP="00A80BE5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:rsidR="00517FA4" w:rsidRPr="006D10C2" w:rsidRDefault="00517FA4" w:rsidP="00A80BE5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D10C2">
              <w:rPr>
                <w:rFonts w:ascii="Gill Sans MT" w:hAnsi="Gill Sans MT"/>
                <w:b/>
                <w:sz w:val="16"/>
                <w:szCs w:val="16"/>
              </w:rPr>
              <w:t>Maths</w:t>
            </w:r>
          </w:p>
          <w:p w:rsidR="00DD3970" w:rsidRDefault="00DD3970" w:rsidP="00DD3970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See National Curriculum</w:t>
            </w:r>
          </w:p>
          <w:p w:rsidR="00517FA4" w:rsidRPr="006D10C2" w:rsidRDefault="00517FA4" w:rsidP="00A80BE5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:rsidR="00517FA4" w:rsidRPr="002B5A94" w:rsidRDefault="00517FA4" w:rsidP="00A80BE5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6D10C2">
              <w:rPr>
                <w:rFonts w:ascii="Gill Sans MT" w:hAnsi="Gill Sans MT"/>
                <w:b/>
                <w:sz w:val="16"/>
                <w:szCs w:val="16"/>
              </w:rPr>
              <w:t>Science</w:t>
            </w:r>
          </w:p>
          <w:p w:rsidR="002B5A94" w:rsidRPr="002B5A94" w:rsidRDefault="002B5A94" w:rsidP="002B5A94">
            <w:pPr>
              <w:spacing w:before="100" w:beforeAutospacing="1" w:after="100" w:afterAutospacing="1"/>
              <w:outlineLvl w:val="2"/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bookmarkStart w:id="0" w:name="TOC-Sc6-2.1-Living-Things-and-their-habi"/>
            <w:bookmarkStart w:id="1" w:name="TOC-Sc5-2.2-Animals-including-humans"/>
            <w:bookmarkEnd w:id="0"/>
            <w:bookmarkEnd w:id="1"/>
            <w:r w:rsidRPr="002B5A94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Sc5/2.2    Animals, including humans</w:t>
            </w:r>
          </w:p>
          <w:p w:rsidR="002B5A94" w:rsidRPr="002B5A94" w:rsidRDefault="002B5A94" w:rsidP="002B5A94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2B5A94" w:rsidRPr="002B5A94" w:rsidRDefault="002B5A94" w:rsidP="002B5A94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2B5A94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 xml:space="preserve">Sc5/2.2a    describe the changes as humans develop to old age. </w:t>
            </w:r>
          </w:p>
          <w:p w:rsidR="002B5A94" w:rsidRPr="002B5A94" w:rsidRDefault="002B5A94" w:rsidP="002B5A94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2B5A94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Sc6/2.2a    identify and name the main parts of the human circulatory system, and describe the functions of the heart, blood vessels and blood</w:t>
            </w:r>
          </w:p>
          <w:p w:rsidR="002B5A94" w:rsidRPr="002B5A94" w:rsidRDefault="002B5A94" w:rsidP="002B5A94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2B5A94" w:rsidRPr="002B5A94" w:rsidRDefault="002B5A94" w:rsidP="002B5A94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2B5A94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Sc6/2.2b    recognise the impact of diet, exercise, drugs and lifestyle on the way their bodies function</w:t>
            </w:r>
          </w:p>
          <w:p w:rsidR="002B5A94" w:rsidRPr="002B5A94" w:rsidRDefault="002B5A94" w:rsidP="002B5A94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503FB0" w:rsidRPr="002B5A94" w:rsidRDefault="002B5A94" w:rsidP="002B5A94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2B5A94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Sc6/2.2c    describe the ways in which nutrients and water are transported within animals, including humans.</w:t>
            </w:r>
          </w:p>
          <w:p w:rsidR="00517FA4" w:rsidRPr="002B5A94" w:rsidRDefault="00517FA4" w:rsidP="00A80BE5">
            <w:pPr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</w:pPr>
            <w:r w:rsidRPr="002B5A94"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  <w:t>Geography</w:t>
            </w:r>
          </w:p>
          <w:p w:rsidR="00503FB0" w:rsidRDefault="00503FB0" w:rsidP="00503FB0">
            <w:pPr>
              <w:rPr>
                <w:rFonts w:ascii="Gill Sans MT" w:eastAsia="Times New Roman" w:hAnsi="Gill Sans MT" w:cs="Arial"/>
                <w:bCs/>
                <w:sz w:val="16"/>
                <w:szCs w:val="16"/>
                <w:lang w:eastAsia="en-GB"/>
              </w:rPr>
            </w:pPr>
            <w:bookmarkStart w:id="2" w:name="TOC-Ge2-1.1-Locational-Knowledge"/>
            <w:bookmarkEnd w:id="2"/>
            <w:r w:rsidRPr="00503FB0">
              <w:rPr>
                <w:rFonts w:ascii="Gill Sans MT" w:eastAsia="Times New Roman" w:hAnsi="Gill Sans MT" w:cs="Arial"/>
                <w:bCs/>
                <w:sz w:val="16"/>
                <w:szCs w:val="16"/>
                <w:lang w:eastAsia="en-GB"/>
              </w:rPr>
              <w:t>Ge2/1.1    Locational Knowledge</w:t>
            </w:r>
          </w:p>
          <w:p w:rsidR="004154E3" w:rsidRPr="00503FB0" w:rsidRDefault="004154E3" w:rsidP="00503FB0">
            <w:pPr>
              <w:rPr>
                <w:rFonts w:ascii="Gill Sans MT" w:eastAsia="Times New Roman" w:hAnsi="Gill Sans MT" w:cs="Arial"/>
                <w:bCs/>
                <w:sz w:val="16"/>
                <w:szCs w:val="16"/>
                <w:lang w:eastAsia="en-GB"/>
              </w:rPr>
            </w:pPr>
          </w:p>
          <w:p w:rsidR="00503FB0" w:rsidRPr="00503FB0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503FB0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 xml:space="preserve">Ge2/1.1a    locate the world’s countries, using maps to focus on </w:t>
            </w:r>
            <w:r w:rsidR="004154E3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 xml:space="preserve">countries of </w:t>
            </w:r>
            <w:r w:rsidRPr="00503FB0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Europe</w:t>
            </w:r>
            <w:r w:rsidR="004154E3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 xml:space="preserve"> </w:t>
            </w:r>
            <w:r w:rsidRPr="00503FB0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concentrating on their environmental regions, key physical and human characteristics, countries, and major cities </w:t>
            </w:r>
          </w:p>
          <w:p w:rsidR="00503FB0" w:rsidRPr="00503FB0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503FB0" w:rsidRDefault="00503FB0" w:rsidP="004154E3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503FB0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 xml:space="preserve">Ge2/1.1b    name and locate counties and cities of the United Kingdom, geographical regions and their identifying human and physical characteristics, key topographical features (including hills, mountains, coasts and rivers), </w:t>
            </w:r>
          </w:p>
          <w:p w:rsidR="004154E3" w:rsidRDefault="004154E3" w:rsidP="004154E3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4154E3" w:rsidRDefault="004154E3" w:rsidP="004154E3">
            <w:pPr>
              <w:spacing w:before="100" w:beforeAutospacing="1" w:after="100" w:afterAutospacing="1"/>
              <w:outlineLvl w:val="2"/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4154E3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Ge2/1.2    Place Knowledge</w:t>
            </w:r>
          </w:p>
          <w:p w:rsidR="00C454D2" w:rsidRPr="0044329D" w:rsidRDefault="004154E3" w:rsidP="004154E3">
            <w:pPr>
              <w:spacing w:before="100" w:beforeAutospacing="1" w:after="100" w:afterAutospacing="1"/>
              <w:outlineLvl w:val="2"/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4154E3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Ge2/1.2a    understand geographical similarities and differences through the study of human and physical geography of</w:t>
            </w:r>
            <w:r w:rsidR="002B5A94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 xml:space="preserve"> a region of the United Kingdom and</w:t>
            </w:r>
            <w:r w:rsidRPr="004154E3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 xml:space="preserve"> a region in a </w:t>
            </w:r>
            <w:bookmarkStart w:id="3" w:name="_GoBack"/>
            <w:r w:rsidRPr="0044329D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European country</w:t>
            </w:r>
            <w:r w:rsidR="002B5A94" w:rsidRPr="0044329D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.</w:t>
            </w:r>
          </w:p>
          <w:p w:rsidR="00C454D2" w:rsidRPr="0044329D" w:rsidRDefault="00C454D2" w:rsidP="00C454D2">
            <w:pPr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</w:pPr>
            <w:r w:rsidRPr="0044329D"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  <w:t>Art</w:t>
            </w:r>
          </w:p>
          <w:p w:rsidR="00C454D2" w:rsidRPr="0044329D" w:rsidRDefault="00C454D2" w:rsidP="00C454D2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C454D2" w:rsidRPr="0044329D" w:rsidRDefault="00C454D2" w:rsidP="00C454D2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4432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29D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 xml:space="preserve">Ar2/1.1    to create sketch books to record their observations and use them to review and revisit ideas </w:t>
            </w:r>
          </w:p>
          <w:p w:rsidR="00C454D2" w:rsidRPr="0044329D" w:rsidRDefault="00C454D2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44329D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br/>
              <w:t>Ar2/1.2    to improve their mastery of art and design techniques: drawing and painting</w:t>
            </w:r>
          </w:p>
          <w:p w:rsidR="00C454D2" w:rsidRPr="0044329D" w:rsidRDefault="00C454D2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C454D2" w:rsidRPr="0044329D" w:rsidRDefault="00C454D2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C454D2" w:rsidRPr="0044329D" w:rsidRDefault="00C454D2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6D10C2" w:rsidRPr="0044329D" w:rsidRDefault="00BB384A" w:rsidP="006D10C2">
            <w:pPr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</w:pPr>
            <w:bookmarkStart w:id="4" w:name="TOC-Ge2-1.2-Place-Knowledge"/>
            <w:bookmarkEnd w:id="4"/>
            <w:r w:rsidRPr="0044329D"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  <w:t xml:space="preserve">Coding </w:t>
            </w:r>
          </w:p>
          <w:p w:rsidR="00503FB0" w:rsidRPr="0044329D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44329D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Co2/1.1    design, write and debug programs that accomplish specific goals, including controlling or simulating physical systems; solve problems by decomposing them into smaller parts</w:t>
            </w:r>
          </w:p>
          <w:p w:rsidR="00503FB0" w:rsidRPr="0044329D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503FB0" w:rsidRPr="0044329D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503FB0" w:rsidRPr="0044329D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44329D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Co2/1.2    use sequence, selection, and repetition in programs; work with variables and various forms of input and output</w:t>
            </w:r>
          </w:p>
          <w:p w:rsidR="00503FB0" w:rsidRPr="0044329D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503FB0" w:rsidRPr="0044329D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</w:p>
          <w:p w:rsidR="00503FB0" w:rsidRPr="0044329D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44329D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Co2/1.3    use logical reasoning to explain how some simple algorithms work and to detect and correct errors in algorithms and programs</w:t>
            </w:r>
          </w:p>
          <w:bookmarkEnd w:id="3"/>
          <w:p w:rsidR="00503FB0" w:rsidRDefault="00503FB0" w:rsidP="00BB384A">
            <w:pPr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</w:pPr>
          </w:p>
          <w:p w:rsidR="006D10C2" w:rsidRPr="006D10C2" w:rsidRDefault="006D10C2" w:rsidP="00BB384A">
            <w:pPr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</w:pPr>
            <w:r w:rsidRPr="006D10C2"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  <w:t xml:space="preserve">PSHE </w:t>
            </w:r>
          </w:p>
          <w:p w:rsidR="006D10C2" w:rsidRPr="006D10C2" w:rsidRDefault="002B5A94" w:rsidP="006D10C2">
            <w:pPr>
              <w:pStyle w:val="ListParagraph"/>
              <w:numPr>
                <w:ilvl w:val="0"/>
                <w:numId w:val="23"/>
              </w:num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H1,H2,H3,4,R1,,R3,R5,R6</w:t>
            </w:r>
            <w:r w:rsidR="003362D7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R12</w:t>
            </w:r>
            <w: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,R19,R20</w:t>
            </w:r>
            <w:r w:rsidR="003362D7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,L17,L18</w:t>
            </w:r>
          </w:p>
          <w:p w:rsidR="006D10C2" w:rsidRPr="006D10C2" w:rsidRDefault="006D10C2" w:rsidP="00BB384A">
            <w:pPr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</w:pPr>
            <w:r w:rsidRPr="006D10C2"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  <w:t>RE</w:t>
            </w:r>
          </w:p>
          <w:p w:rsidR="00A80BE5" w:rsidRDefault="006D10C2" w:rsidP="006D10C2">
            <w:pPr>
              <w:pStyle w:val="ListParagraph"/>
              <w:numPr>
                <w:ilvl w:val="0"/>
                <w:numId w:val="23"/>
              </w:numPr>
              <w:rPr>
                <w:rFonts w:ascii="Gill Sans MT" w:hAnsi="Gill Sans MT"/>
                <w:noProof/>
                <w:sz w:val="16"/>
                <w:szCs w:val="16"/>
                <w:lang w:eastAsia="en-GB"/>
              </w:rPr>
            </w:pPr>
            <w:r>
              <w:rPr>
                <w:rFonts w:ascii="Gill Sans MT" w:hAnsi="Gill Sans MT"/>
                <w:noProof/>
                <w:sz w:val="16"/>
                <w:szCs w:val="16"/>
                <w:lang w:eastAsia="en-GB"/>
              </w:rPr>
              <w:t>Gospel</w:t>
            </w:r>
            <w:r w:rsidR="00503FB0">
              <w:rPr>
                <w:rFonts w:ascii="Gill Sans MT" w:hAnsi="Gill Sans MT"/>
                <w:noProof/>
                <w:sz w:val="16"/>
                <w:szCs w:val="16"/>
                <w:lang w:eastAsia="en-GB"/>
              </w:rPr>
              <w:t xml:space="preserve"> Understanding – Christianity</w:t>
            </w:r>
          </w:p>
          <w:p w:rsidR="00503FB0" w:rsidRPr="002D33F5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sz w:val="16"/>
                <w:szCs w:val="16"/>
                <w:lang w:eastAsia="en-GB"/>
              </w:rPr>
              <w:t>PE</w:t>
            </w:r>
          </w:p>
          <w:p w:rsidR="00503FB0" w:rsidRPr="00BE4C8F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BE4C8F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PE PE2/1.1a    use running, jumping, throwing and catching in isolation and in combination</w:t>
            </w:r>
          </w:p>
          <w:p w:rsidR="00503FB0" w:rsidRPr="00BE4C8F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BE4C8F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PE2/1.1b    play competitive games, modified where appropriate, and apply basic principles suitable for attacking and defending</w:t>
            </w:r>
          </w:p>
          <w:p w:rsidR="00503FB0" w:rsidRPr="00BE4C8F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BE4C8F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PE2/1.1c    develop flexibility, strength, technique, control and balance</w:t>
            </w:r>
          </w:p>
          <w:p w:rsidR="00503FB0" w:rsidRPr="00BE4C8F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BE4C8F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PE2/1.1d    perform dances using a range of movement patterns </w:t>
            </w:r>
          </w:p>
          <w:p w:rsidR="00503FB0" w:rsidRPr="00BE4C8F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BE4C8F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PE2/1.1e    take part in outdoor and adventurous activity challenges both individually and within a team</w:t>
            </w:r>
          </w:p>
          <w:p w:rsidR="00503FB0" w:rsidRPr="0044329D" w:rsidRDefault="00503FB0" w:rsidP="00503FB0">
            <w:pPr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</w:pPr>
            <w:r w:rsidRPr="00BE4C8F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 xml:space="preserve">PE2/1.1f    compare their performances with previous ones and demonstrate </w:t>
            </w:r>
            <w:r w:rsidRPr="0044329D">
              <w:rPr>
                <w:rFonts w:ascii="Gill Sans MT" w:eastAsia="Times New Roman" w:hAnsi="Gill Sans MT" w:cs="Arial"/>
                <w:sz w:val="16"/>
                <w:szCs w:val="16"/>
                <w:lang w:eastAsia="en-GB"/>
              </w:rPr>
              <w:t>improvement to achieve their personal best.</w:t>
            </w:r>
          </w:p>
          <w:p w:rsidR="00503FB0" w:rsidRPr="0044329D" w:rsidRDefault="00503FB0" w:rsidP="00503FB0">
            <w:pPr>
              <w:rPr>
                <w:rFonts w:ascii="Gill Sans MT" w:hAnsi="Gill Sans MT"/>
                <w:noProof/>
                <w:sz w:val="16"/>
                <w:szCs w:val="16"/>
                <w:lang w:eastAsia="en-GB"/>
              </w:rPr>
            </w:pPr>
          </w:p>
          <w:p w:rsidR="00C454D2" w:rsidRPr="0044329D" w:rsidRDefault="00C454D2" w:rsidP="00503FB0">
            <w:pPr>
              <w:rPr>
                <w:rFonts w:ascii="Gill Sans MT" w:hAnsi="Gill Sans MT"/>
                <w:noProof/>
                <w:sz w:val="16"/>
                <w:szCs w:val="16"/>
                <w:lang w:eastAsia="en-GB"/>
              </w:rPr>
            </w:pPr>
          </w:p>
          <w:p w:rsidR="00C454D2" w:rsidRPr="0044329D" w:rsidRDefault="00C454D2" w:rsidP="00C454D2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44329D">
              <w:rPr>
                <w:rFonts w:ascii="Gill Sans MT" w:hAnsi="Gill Sans MT" w:cs="Arial"/>
                <w:b/>
                <w:sz w:val="16"/>
                <w:szCs w:val="16"/>
              </w:rPr>
              <w:t>Music</w:t>
            </w:r>
          </w:p>
          <w:p w:rsidR="00C454D2" w:rsidRPr="0044329D" w:rsidRDefault="00C454D2" w:rsidP="00C454D2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:rsidR="00503FB0" w:rsidRPr="00503FB0" w:rsidRDefault="00C454D2" w:rsidP="00C454D2">
            <w:pPr>
              <w:rPr>
                <w:rFonts w:ascii="Gill Sans MT" w:hAnsi="Gill Sans MT"/>
                <w:noProof/>
                <w:sz w:val="16"/>
                <w:szCs w:val="16"/>
                <w:lang w:eastAsia="en-GB"/>
              </w:rPr>
            </w:pPr>
            <w:r w:rsidRPr="0044329D">
              <w:rPr>
                <w:rFonts w:ascii="Gill Sans MT" w:hAnsi="Gill Sans MT" w:cs="Arial"/>
                <w:sz w:val="16"/>
                <w:szCs w:val="16"/>
              </w:rPr>
              <w:t>Mu2/1.4    use and understand staff and other musical notations</w:t>
            </w:r>
          </w:p>
        </w:tc>
      </w:tr>
      <w:tr w:rsidR="008934C8" w:rsidRPr="00F33263" w:rsidTr="00DF0743">
        <w:trPr>
          <w:trHeight w:val="2400"/>
        </w:trPr>
        <w:tc>
          <w:tcPr>
            <w:tcW w:w="1092" w:type="dxa"/>
            <w:shd w:val="clear" w:color="auto" w:fill="A8D08D" w:themeFill="accent6" w:themeFillTint="99"/>
          </w:tcPr>
          <w:p w:rsidR="008934C8" w:rsidRPr="00F33263" w:rsidRDefault="008934C8" w:rsidP="00830ADE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8934C8" w:rsidRPr="00F33263" w:rsidRDefault="008934C8" w:rsidP="00830ADE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33263">
              <w:rPr>
                <w:rFonts w:ascii="Gill Sans MT" w:hAnsi="Gill Sans MT"/>
                <w:b/>
                <w:sz w:val="20"/>
                <w:szCs w:val="20"/>
              </w:rPr>
              <w:t>Spring 2</w:t>
            </w:r>
          </w:p>
          <w:p w:rsidR="008934C8" w:rsidRPr="00F33263" w:rsidRDefault="008934C8" w:rsidP="00830ADE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362D7" w:rsidRDefault="003362D7" w:rsidP="00503FB0">
            <w:pPr>
              <w:jc w:val="center"/>
              <w:rPr>
                <w:rFonts w:ascii="Gill Sans MT" w:hAnsi="Gill Sans MT"/>
                <w:sz w:val="24"/>
                <w:szCs w:val="24"/>
                <w:u w:val="single"/>
              </w:rPr>
            </w:pPr>
            <w:r>
              <w:rPr>
                <w:rFonts w:ascii="Gill Sans MT" w:hAnsi="Gill Sans MT"/>
                <w:sz w:val="24"/>
                <w:szCs w:val="24"/>
                <w:u w:val="single"/>
              </w:rPr>
              <w:t xml:space="preserve">Hitchhiker’s guide to the Galaxy </w:t>
            </w:r>
          </w:p>
          <w:p w:rsidR="008934C8" w:rsidRDefault="00000549" w:rsidP="003362D7">
            <w:pPr>
              <w:rPr>
                <w:rFonts w:ascii="Arial" w:hAnsi="Arial" w:cs="Arial"/>
                <w:i/>
                <w:noProof/>
                <w:color w:val="FFFFFF"/>
                <w:sz w:val="24"/>
                <w:szCs w:val="20"/>
                <w:lang w:eastAsia="en-GB"/>
              </w:rPr>
            </w:pPr>
            <w:r>
              <w:rPr>
                <w:rFonts w:ascii="Gill Sans MT" w:hAnsi="Gill Sans MT"/>
                <w:sz w:val="24"/>
                <w:szCs w:val="24"/>
                <w:u w:val="single"/>
              </w:rPr>
              <w:t>Douglas Adams</w:t>
            </w:r>
            <w:r w:rsidR="003362D7">
              <w:rPr>
                <w:rFonts w:ascii="Gill Sans MT" w:hAnsi="Gill Sans MT"/>
                <w:sz w:val="24"/>
                <w:szCs w:val="24"/>
                <w:u w:val="single"/>
              </w:rPr>
              <w:t xml:space="preserve">. </w:t>
            </w:r>
            <w:r w:rsidR="00503FB0" w:rsidRPr="00503FB0">
              <w:rPr>
                <w:rFonts w:ascii="Arial" w:hAnsi="Arial" w:cs="Arial"/>
                <w:i/>
                <w:noProof/>
                <w:color w:val="FFFFFF"/>
                <w:sz w:val="24"/>
                <w:szCs w:val="20"/>
                <w:lang w:eastAsia="en-GB"/>
              </w:rPr>
              <w:t xml:space="preserve">            </w:t>
            </w:r>
          </w:p>
          <w:p w:rsidR="00503FB0" w:rsidRDefault="00503FB0" w:rsidP="00503F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p w:rsidR="000C1730" w:rsidRPr="00F33263" w:rsidRDefault="000C1730" w:rsidP="00503F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29970" cy="7727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belfish_schema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5760"/>
            </w:tblGrid>
            <w:tr w:rsidR="008934C8" w:rsidTr="00DF0743">
              <w:trPr>
                <w:trHeight w:val="2344"/>
                <w:tblCellSpacing w:w="0" w:type="dxa"/>
              </w:trPr>
              <w:tc>
                <w:tcPr>
                  <w:tcW w:w="9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934C8" w:rsidRDefault="008934C8" w:rsidP="008934C8"/>
              </w:tc>
              <w:tc>
                <w:tcPr>
                  <w:tcW w:w="926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454D2" w:rsidRDefault="00063777" w:rsidP="00C454D2">
                  <w:pPr>
                    <w:pStyle w:val="NormalWeb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063777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English </w:t>
                  </w:r>
                </w:p>
                <w:p w:rsidR="00DC1CC3" w:rsidRPr="00C454D2" w:rsidRDefault="00DC1CC3" w:rsidP="00C454D2">
                  <w:pPr>
                    <w:pStyle w:val="NormalWeb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>
                    <w:rPr>
                      <w:rFonts w:ascii="Gill Sans MT" w:hAnsi="Gill Sans MT"/>
                      <w:b/>
                      <w:sz w:val="16"/>
                      <w:szCs w:val="16"/>
                    </w:rPr>
                    <w:t>See National Curriculum</w:t>
                  </w:r>
                </w:p>
                <w:p w:rsidR="00063777" w:rsidRDefault="00063777" w:rsidP="00063777">
                  <w:pPr>
                    <w:pStyle w:val="NormalWeb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063777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Maths </w:t>
                  </w:r>
                </w:p>
                <w:p w:rsidR="00DC1CC3" w:rsidRPr="00DC1CC3" w:rsidRDefault="00DC1CC3" w:rsidP="00DC1CC3">
                  <w:pPr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>
                    <w:rPr>
                      <w:rFonts w:ascii="Gill Sans MT" w:hAnsi="Gill Sans MT"/>
                      <w:b/>
                      <w:sz w:val="16"/>
                      <w:szCs w:val="16"/>
                    </w:rPr>
                    <w:t>See National Curriculum</w:t>
                  </w:r>
                </w:p>
                <w:p w:rsidR="005F78BB" w:rsidRDefault="00063777" w:rsidP="00063777">
                  <w:pPr>
                    <w:pStyle w:val="NormalWeb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063777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Science</w:t>
                  </w:r>
                </w:p>
                <w:p w:rsidR="003362D7" w:rsidRPr="003362D7" w:rsidRDefault="003362D7" w:rsidP="003362D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bookmarkStart w:id="5" w:name="TOC-Sc6-2.2-Animals-including-humans"/>
                  <w:bookmarkStart w:id="6" w:name="TOC-Sc5-4.1-Earth-and-Space"/>
                  <w:bookmarkEnd w:id="5"/>
                  <w:bookmarkEnd w:id="6"/>
                  <w:r w:rsidRPr="003362D7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Sc5/4.1    Earth and Space</w:t>
                  </w:r>
                </w:p>
                <w:p w:rsidR="007044E8" w:rsidRDefault="003362D7" w:rsidP="007044E8">
                  <w:pPr>
                    <w:spacing w:before="100" w:beforeAutospacing="1" w:after="100" w:afterAutospacing="1"/>
                    <w:outlineLvl w:val="2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3362D7">
                    <w:rPr>
                      <w:rFonts w:ascii="Gill Sans MT" w:hAnsi="Gill Sans MT" w:cs="Arial"/>
                      <w:sz w:val="16"/>
                      <w:szCs w:val="16"/>
                    </w:rPr>
                    <w:t>Sc5/4.1a    describe the movement of the Earth, and other planets, relative to the Sun in the solar system</w:t>
                  </w:r>
                  <w:r w:rsidRPr="003362D7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</w:r>
                  <w:r w:rsidRPr="003362D7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  <w:t>Sc5/4.1b    describe the movement of the Moon relative to the Earth</w:t>
                  </w:r>
                  <w:r w:rsidRPr="003362D7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</w:r>
                  <w:r w:rsidRPr="003362D7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  <w:t>Sc5/4.1c    describe the Sun, Earth and Moon as approximately spherical bodies</w:t>
                  </w:r>
                  <w:r w:rsidRPr="003362D7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</w:r>
                  <w:r w:rsidRPr="003362D7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  <w:t>Sc5/4.1d    use the idea of the Earth’s rotation to explain day and night, and the apparent movement of the sun across the sky.</w:t>
                  </w:r>
                </w:p>
                <w:p w:rsidR="007044E8" w:rsidRPr="007044E8" w:rsidRDefault="007044E8" w:rsidP="007044E8">
                  <w:pPr>
                    <w:spacing w:before="100" w:beforeAutospacing="1" w:after="100" w:afterAutospacing="1"/>
                    <w:outlineLvl w:val="2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7044E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History</w:t>
                  </w:r>
                </w:p>
                <w:p w:rsidR="007044E8" w:rsidRPr="007044E8" w:rsidRDefault="003362D7" w:rsidP="007044E8">
                  <w:pPr>
                    <w:spacing w:before="100" w:beforeAutospacing="1" w:after="100" w:afterAutospacing="1"/>
                    <w:outlineLvl w:val="2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3362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044E8" w:rsidRPr="007044E8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Hi2/2.2    Extended chronological study</w:t>
                  </w:r>
                </w:p>
                <w:p w:rsidR="003362D7" w:rsidRPr="007044E8" w:rsidRDefault="007044E8" w:rsidP="007044E8">
                  <w:pPr>
                    <w:pStyle w:val="NormalWeb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044E8">
                    <w:rPr>
                      <w:rFonts w:ascii="Gill Sans MT" w:hAnsi="Gill Sans MT" w:cs="Arial"/>
                      <w:sz w:val="16"/>
                      <w:szCs w:val="16"/>
                    </w:rPr>
                    <w:t>Pupils should be taught a study of an aspect or theme in British history that extends pupils’ chronological knowledge beyond 1066</w:t>
                  </w:r>
                  <w:r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– Britain’s involvement with the </w:t>
                  </w:r>
                  <w:r w:rsidRPr="00C37B6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Space Race.</w:t>
                  </w:r>
                  <w:r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</w:t>
                  </w:r>
                </w:p>
                <w:p w:rsidR="005F78BB" w:rsidRPr="0044329D" w:rsidRDefault="005F78BB" w:rsidP="005F78BB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Computing</w:t>
                  </w:r>
                </w:p>
                <w:p w:rsidR="005F78BB" w:rsidRPr="0044329D" w:rsidRDefault="005F78BB" w:rsidP="005F78BB">
                  <w:pPr>
                    <w:spacing w:after="0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Co2/1.3    use logical reasoning to explain how some simple algorithms work and to detect and correct errors in algorithms and programs</w:t>
                  </w:r>
                </w:p>
                <w:p w:rsidR="005F78BB" w:rsidRPr="0044329D" w:rsidRDefault="005F78BB" w:rsidP="005F78BB">
                  <w:pPr>
                    <w:spacing w:after="0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Co2/1.4    understand computer networks including the internet; how they can provide multiple services, such as the world-wide web; and the opportunities they offer for communication and collaboration</w:t>
                  </w:r>
                </w:p>
                <w:p w:rsidR="005F78BB" w:rsidRPr="0044329D" w:rsidRDefault="005F78BB" w:rsidP="005F78BB">
                  <w:pPr>
                    <w:spacing w:after="0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Co2/1.5    use search technologies effectively, appreciate how results are selected and ranked, and be discerning in evaluating digital content</w:t>
                  </w:r>
                  <w:r w:rsidR="003362D7"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.</w:t>
                  </w:r>
                </w:p>
                <w:p w:rsidR="005F78BB" w:rsidRPr="0044329D" w:rsidRDefault="00063777" w:rsidP="00063777">
                  <w:pPr>
                    <w:pStyle w:val="NormalWeb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44329D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PSHE</w:t>
                  </w:r>
                  <w:r w:rsidR="007044E8" w:rsidRPr="0044329D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: R9,H5,H6,H7,H15</w:t>
                  </w:r>
                </w:p>
                <w:p w:rsidR="00063777" w:rsidRPr="0044329D" w:rsidRDefault="00063777" w:rsidP="00063777">
                  <w:pPr>
                    <w:pStyle w:val="NormalWeb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44329D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RE</w:t>
                  </w:r>
                  <w:r w:rsidR="00C37B68" w:rsidRPr="0044329D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 Salvation – understanding Christianity.</w:t>
                  </w:r>
                </w:p>
                <w:p w:rsidR="005F78BB" w:rsidRPr="0044329D" w:rsidRDefault="005F78BB" w:rsidP="005F78BB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b/>
                      <w:sz w:val="16"/>
                      <w:szCs w:val="16"/>
                      <w:lang w:eastAsia="en-GB"/>
                    </w:rPr>
                    <w:t>PE</w:t>
                  </w:r>
                </w:p>
                <w:p w:rsidR="005F78BB" w:rsidRPr="0044329D" w:rsidRDefault="005F78BB" w:rsidP="005F78BB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PE PE2/1.1a    use running, jumping, throwing and catching in isolation and in combination</w:t>
                  </w:r>
                </w:p>
                <w:p w:rsidR="005F78BB" w:rsidRPr="0044329D" w:rsidRDefault="005F78BB" w:rsidP="005F78BB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PE2/1.1b    play competitive games, modified where appropriate, and apply basic principles suitable for attacking and defending</w:t>
                  </w:r>
                </w:p>
                <w:p w:rsidR="005F78BB" w:rsidRPr="0044329D" w:rsidRDefault="005F78BB" w:rsidP="005F78BB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PE2/1.1c    develop flexibility, strength, technique, control and balance</w:t>
                  </w:r>
                </w:p>
                <w:p w:rsidR="005F78BB" w:rsidRPr="0044329D" w:rsidRDefault="005F78BB" w:rsidP="005F78BB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PE2/1.1d    perform dances using a range of movement patterns </w:t>
                  </w:r>
                </w:p>
                <w:p w:rsidR="005F78BB" w:rsidRPr="0044329D" w:rsidRDefault="005F78BB" w:rsidP="005F78BB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PE2/1.1e    take part in outdoor and adventurous activity challenges both individually and within a team</w:t>
                  </w:r>
                </w:p>
                <w:p w:rsidR="005F78BB" w:rsidRPr="0044329D" w:rsidRDefault="005F78BB" w:rsidP="005F78BB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  <w:r w:rsidRPr="0044329D"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  <w:t>PE2/1.1f    compare their performances with previous ones and demonstrate improvement to achieve their personal best.</w:t>
                  </w:r>
                </w:p>
                <w:p w:rsidR="00DD3970" w:rsidRPr="0044329D" w:rsidRDefault="00DD3970" w:rsidP="005F78BB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sz w:val="16"/>
                      <w:szCs w:val="16"/>
                      <w:lang w:eastAsia="en-GB"/>
                    </w:rPr>
                  </w:pPr>
                </w:p>
                <w:p w:rsidR="00063777" w:rsidRPr="00DF0743" w:rsidRDefault="00DD3970" w:rsidP="00DF0743">
                  <w:pPr>
                    <w:pStyle w:val="NormalWeb"/>
                    <w:spacing w:before="0" w:beforeAutospacing="0" w:after="0" w:afterAutospacing="0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44329D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Music</w:t>
                  </w:r>
                  <w:r w:rsidRPr="0044329D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</w:r>
                  <w:r w:rsidRPr="0044329D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  <w:t>Mu2/1.5    appreciate and understand a wide range of high-quality live and recorded music drawn from different traditions and from great composers and musicians</w:t>
                  </w:r>
                  <w:r w:rsidRPr="0044329D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</w:r>
                  <w:r w:rsidRPr="0044329D">
                    <w:rPr>
                      <w:rFonts w:ascii="Gill Sans MT" w:hAnsi="Gill Sans MT" w:cs="Arial"/>
                      <w:sz w:val="16"/>
                      <w:szCs w:val="16"/>
                    </w:rPr>
                    <w:br/>
                    <w:t>Mu2/1.6    develop an unders</w:t>
                  </w:r>
                  <w:r w:rsidR="00DF0743" w:rsidRPr="0044329D">
                    <w:rPr>
                      <w:rFonts w:ascii="Gill Sans MT" w:hAnsi="Gill Sans MT" w:cs="Arial"/>
                      <w:sz w:val="16"/>
                      <w:szCs w:val="16"/>
                    </w:rPr>
                    <w:t>tanding of the history of music.</w:t>
                  </w:r>
                  <w:r w:rsidR="0044329D" w:rsidRPr="0044329D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PLANET SUITE.</w:t>
                  </w:r>
                </w:p>
              </w:tc>
            </w:tr>
          </w:tbl>
          <w:p w:rsidR="008934C8" w:rsidRPr="00F33263" w:rsidRDefault="008934C8" w:rsidP="008934C8">
            <w:pPr>
              <w:rPr>
                <w:rFonts w:ascii="Gill Sans MT" w:hAnsi="Gill Sans MT"/>
                <w:noProof/>
                <w:sz w:val="18"/>
                <w:szCs w:val="18"/>
                <w:lang w:eastAsia="en-GB"/>
              </w:rPr>
            </w:pPr>
          </w:p>
        </w:tc>
      </w:tr>
    </w:tbl>
    <w:p w:rsidR="00BF0467" w:rsidRDefault="0044329D"/>
    <w:p w:rsidR="00BB384A" w:rsidRDefault="00BB384A"/>
    <w:p w:rsidR="00063777" w:rsidRDefault="00063777"/>
    <w:p w:rsidR="00BB384A" w:rsidRDefault="00BB384A"/>
    <w:sectPr w:rsidR="00BB384A" w:rsidSect="00C45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25B"/>
    <w:multiLevelType w:val="hybridMultilevel"/>
    <w:tmpl w:val="7C483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62F"/>
    <w:multiLevelType w:val="hybridMultilevel"/>
    <w:tmpl w:val="B312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A60"/>
    <w:multiLevelType w:val="hybridMultilevel"/>
    <w:tmpl w:val="1CB0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3C51"/>
    <w:multiLevelType w:val="hybridMultilevel"/>
    <w:tmpl w:val="7A2C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C89"/>
    <w:multiLevelType w:val="hybridMultilevel"/>
    <w:tmpl w:val="919A6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0C3E6"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D506D"/>
    <w:multiLevelType w:val="hybridMultilevel"/>
    <w:tmpl w:val="E3606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44EE6"/>
    <w:multiLevelType w:val="hybridMultilevel"/>
    <w:tmpl w:val="1E54E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781E2F"/>
    <w:multiLevelType w:val="hybridMultilevel"/>
    <w:tmpl w:val="3758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754FC"/>
    <w:multiLevelType w:val="hybridMultilevel"/>
    <w:tmpl w:val="FFFC0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1427A"/>
    <w:multiLevelType w:val="hybridMultilevel"/>
    <w:tmpl w:val="2506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637C6"/>
    <w:multiLevelType w:val="hybridMultilevel"/>
    <w:tmpl w:val="C450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A0C1F"/>
    <w:multiLevelType w:val="hybridMultilevel"/>
    <w:tmpl w:val="7A32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022DB"/>
    <w:multiLevelType w:val="hybridMultilevel"/>
    <w:tmpl w:val="CE84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23F88"/>
    <w:multiLevelType w:val="hybridMultilevel"/>
    <w:tmpl w:val="1096B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F6515"/>
    <w:multiLevelType w:val="hybridMultilevel"/>
    <w:tmpl w:val="AD4A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5D58"/>
    <w:multiLevelType w:val="hybridMultilevel"/>
    <w:tmpl w:val="8F84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934F8"/>
    <w:multiLevelType w:val="hybridMultilevel"/>
    <w:tmpl w:val="AB3A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42D39"/>
    <w:multiLevelType w:val="hybridMultilevel"/>
    <w:tmpl w:val="53F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50A6E"/>
    <w:multiLevelType w:val="hybridMultilevel"/>
    <w:tmpl w:val="592C6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E4305"/>
    <w:multiLevelType w:val="hybridMultilevel"/>
    <w:tmpl w:val="9A52B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34031"/>
    <w:multiLevelType w:val="hybridMultilevel"/>
    <w:tmpl w:val="6052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0566A"/>
    <w:multiLevelType w:val="hybridMultilevel"/>
    <w:tmpl w:val="D10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A1F28"/>
    <w:multiLevelType w:val="hybridMultilevel"/>
    <w:tmpl w:val="1616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F15"/>
    <w:multiLevelType w:val="multilevel"/>
    <w:tmpl w:val="DD9E7D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929FA"/>
    <w:multiLevelType w:val="hybridMultilevel"/>
    <w:tmpl w:val="244A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5140A"/>
    <w:multiLevelType w:val="multilevel"/>
    <w:tmpl w:val="DE784E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AE31FD"/>
    <w:multiLevelType w:val="hybridMultilevel"/>
    <w:tmpl w:val="0096E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A3F97"/>
    <w:multiLevelType w:val="hybridMultilevel"/>
    <w:tmpl w:val="6C6E3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C61CC"/>
    <w:multiLevelType w:val="hybridMultilevel"/>
    <w:tmpl w:val="AA8C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D57A2"/>
    <w:multiLevelType w:val="multilevel"/>
    <w:tmpl w:val="34CE0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26"/>
  </w:num>
  <w:num w:numId="9">
    <w:abstractNumId w:val="20"/>
  </w:num>
  <w:num w:numId="10">
    <w:abstractNumId w:val="12"/>
  </w:num>
  <w:num w:numId="11">
    <w:abstractNumId w:val="8"/>
  </w:num>
  <w:num w:numId="12">
    <w:abstractNumId w:val="24"/>
  </w:num>
  <w:num w:numId="13">
    <w:abstractNumId w:val="28"/>
  </w:num>
  <w:num w:numId="14">
    <w:abstractNumId w:val="22"/>
  </w:num>
  <w:num w:numId="15">
    <w:abstractNumId w:val="4"/>
  </w:num>
  <w:num w:numId="16">
    <w:abstractNumId w:val="19"/>
  </w:num>
  <w:num w:numId="17">
    <w:abstractNumId w:val="7"/>
  </w:num>
  <w:num w:numId="18">
    <w:abstractNumId w:val="13"/>
  </w:num>
  <w:num w:numId="19">
    <w:abstractNumId w:val="6"/>
  </w:num>
  <w:num w:numId="20">
    <w:abstractNumId w:val="3"/>
  </w:num>
  <w:num w:numId="21">
    <w:abstractNumId w:val="17"/>
  </w:num>
  <w:num w:numId="22">
    <w:abstractNumId w:val="11"/>
  </w:num>
  <w:num w:numId="23">
    <w:abstractNumId w:val="18"/>
  </w:num>
  <w:num w:numId="24">
    <w:abstractNumId w:val="1"/>
  </w:num>
  <w:num w:numId="25">
    <w:abstractNumId w:val="16"/>
  </w:num>
  <w:num w:numId="26">
    <w:abstractNumId w:val="21"/>
  </w:num>
  <w:num w:numId="27">
    <w:abstractNumId w:val="27"/>
  </w:num>
  <w:num w:numId="28">
    <w:abstractNumId w:val="10"/>
  </w:num>
  <w:num w:numId="29">
    <w:abstractNumId w:val="2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C8"/>
    <w:rsid w:val="00000549"/>
    <w:rsid w:val="000248E0"/>
    <w:rsid w:val="00063777"/>
    <w:rsid w:val="00074E32"/>
    <w:rsid w:val="000C1730"/>
    <w:rsid w:val="00254514"/>
    <w:rsid w:val="002B5A94"/>
    <w:rsid w:val="002D33F5"/>
    <w:rsid w:val="003362D7"/>
    <w:rsid w:val="003B0F75"/>
    <w:rsid w:val="003D5B48"/>
    <w:rsid w:val="004154E3"/>
    <w:rsid w:val="00415915"/>
    <w:rsid w:val="0044329D"/>
    <w:rsid w:val="004F009B"/>
    <w:rsid w:val="00503FB0"/>
    <w:rsid w:val="00517FA4"/>
    <w:rsid w:val="005F78BB"/>
    <w:rsid w:val="00626B3C"/>
    <w:rsid w:val="006468C9"/>
    <w:rsid w:val="006937D8"/>
    <w:rsid w:val="006D10C2"/>
    <w:rsid w:val="006E75E7"/>
    <w:rsid w:val="007044E8"/>
    <w:rsid w:val="00713EB5"/>
    <w:rsid w:val="00713FB2"/>
    <w:rsid w:val="00737D70"/>
    <w:rsid w:val="008934C8"/>
    <w:rsid w:val="008C546B"/>
    <w:rsid w:val="008F40A0"/>
    <w:rsid w:val="009A12BA"/>
    <w:rsid w:val="00A10ED4"/>
    <w:rsid w:val="00A80BE5"/>
    <w:rsid w:val="00AD7238"/>
    <w:rsid w:val="00BB384A"/>
    <w:rsid w:val="00BD6F9E"/>
    <w:rsid w:val="00BE4C8F"/>
    <w:rsid w:val="00C37B68"/>
    <w:rsid w:val="00C454D2"/>
    <w:rsid w:val="00D34ADE"/>
    <w:rsid w:val="00D77984"/>
    <w:rsid w:val="00D80851"/>
    <w:rsid w:val="00DB2EAE"/>
    <w:rsid w:val="00DC1CC3"/>
    <w:rsid w:val="00DC26DA"/>
    <w:rsid w:val="00DD3970"/>
    <w:rsid w:val="00DF0743"/>
    <w:rsid w:val="00E46C49"/>
    <w:rsid w:val="00E507D6"/>
    <w:rsid w:val="00E7014A"/>
    <w:rsid w:val="00EB0668"/>
    <w:rsid w:val="00F622EB"/>
    <w:rsid w:val="00F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ED99"/>
  <w15:chartTrackingRefBased/>
  <w15:docId w15:val="{2AE2F3BF-9C29-411C-BD1C-2633BD1C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0BE5"/>
    <w:pPr>
      <w:ind w:left="720"/>
      <w:contextualSpacing/>
    </w:pPr>
  </w:style>
  <w:style w:type="paragraph" w:customStyle="1" w:styleId="Default">
    <w:name w:val="Default"/>
    <w:rsid w:val="00517FA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511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812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2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3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3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6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85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89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768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5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6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1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284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4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8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40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60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6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29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8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2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53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78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85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85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84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19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9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2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42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9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3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73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8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41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8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74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72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3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96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0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25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56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0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71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9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1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80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3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7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25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81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81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9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98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75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5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75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17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70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92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14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1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4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13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0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83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16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32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7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52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92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31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04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08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24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86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73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86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61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0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62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5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39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5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8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85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24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36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88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68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6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6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20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30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36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35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65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18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0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03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5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34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47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41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39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27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73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5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8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05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49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93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3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9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815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98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0936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62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2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42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7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63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40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7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26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26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8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2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36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5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323402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43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266487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9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81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959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6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8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72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76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09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80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71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6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2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0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6106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2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14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6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153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5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920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1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76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0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79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046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4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9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6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86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92331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02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568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56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9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23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1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7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66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1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15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4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19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0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15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5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46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0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7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5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1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27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4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1225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7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3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0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5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656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6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3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5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3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13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3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4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7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05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13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20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52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25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35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762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88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1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83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57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49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3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52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38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3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26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12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26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86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9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62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46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91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5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74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95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28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71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97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72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31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41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35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42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28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95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45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19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64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26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16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58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27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51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1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60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2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60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00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64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89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83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18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68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52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05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66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8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7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8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8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3108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3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06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05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2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859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5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1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2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04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6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79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157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7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40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76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330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6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07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6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4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03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84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10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3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7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3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204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9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958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1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9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8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8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981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16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72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9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1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2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645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0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8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81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6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7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3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2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0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931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8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0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6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88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928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4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4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36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47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4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4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90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0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2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37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2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3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1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09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21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7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5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1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62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8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0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5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9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74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48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72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7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95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9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7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04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1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01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01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00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82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00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38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4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17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2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12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44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1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61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28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29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9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2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5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013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82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1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07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19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93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16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51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55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8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7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13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87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6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9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35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72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06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23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57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1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66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64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82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1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1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75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20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8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64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66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51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82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52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36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3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29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46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62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24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0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1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68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57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93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75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1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6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26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403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3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7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1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958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2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3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8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4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59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56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09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01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22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7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69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34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74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0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007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3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3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7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3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62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13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04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3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52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0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96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3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8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5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8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81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78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148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7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9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7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72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7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9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5060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25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1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07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568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6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2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8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3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637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8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29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9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80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3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8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74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5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8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52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41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2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35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5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59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2455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26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72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43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2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88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4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7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67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7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1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93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10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17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430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8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0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93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3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36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79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18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2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86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7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7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9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5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84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44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5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9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89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47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52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83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97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3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92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48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89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19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66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31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54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49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66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72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68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33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52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4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73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3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41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66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63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4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1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5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4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7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86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82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23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2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21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65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25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33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63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1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1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21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974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7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68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6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7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E80F-6D3D-436C-A5E4-F30A8A19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Houlston2, Kerri</dc:creator>
  <cp:keywords/>
  <dc:description/>
  <cp:lastModifiedBy>woodhouse, emma</cp:lastModifiedBy>
  <cp:revision>2</cp:revision>
  <cp:lastPrinted>2018-07-01T19:24:00Z</cp:lastPrinted>
  <dcterms:created xsi:type="dcterms:W3CDTF">2021-02-22T17:10:00Z</dcterms:created>
  <dcterms:modified xsi:type="dcterms:W3CDTF">2021-02-22T17:10:00Z</dcterms:modified>
</cp:coreProperties>
</file>